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B2" w:rsidRPr="00EB461B" w:rsidRDefault="003E3991" w:rsidP="00EB461B">
      <w:pPr>
        <w:ind w:left="142"/>
        <w:jc w:val="center"/>
        <w:rPr>
          <w:rFonts w:cs="Arial"/>
          <w:color w:val="auto"/>
          <w:sz w:val="16"/>
        </w:rPr>
      </w:pPr>
      <w:r w:rsidRPr="00EB461B">
        <w:rPr>
          <w:rFonts w:cs="Arial"/>
          <w:noProof/>
          <w:color w:val="auto"/>
          <w:sz w:val="16"/>
        </w:rPr>
        <w:drawing>
          <wp:anchor distT="0" distB="0" distL="114300" distR="114300" simplePos="0" relativeHeight="251657728" behindDoc="0" locked="0" layoutInCell="1" allowOverlap="1" wp14:anchorId="35FCF28B" wp14:editId="43F18886">
            <wp:simplePos x="0" y="0"/>
            <wp:positionH relativeFrom="column">
              <wp:posOffset>2676525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E1485F">
      <w:pPr>
        <w:rPr>
          <w:rFonts w:cs="Arial"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3E170D">
      <w:pPr>
        <w:rPr>
          <w:rFonts w:cs="Arial"/>
          <w:color w:val="auto"/>
          <w:sz w:val="16"/>
        </w:rPr>
      </w:pPr>
    </w:p>
    <w:p w:rsidR="00965EB2" w:rsidRPr="00EB461B" w:rsidRDefault="00965EB2" w:rsidP="005D0D26">
      <w:pPr>
        <w:ind w:left="2832" w:firstLine="708"/>
        <w:rPr>
          <w:rFonts w:cs="Arial"/>
          <w:b w:val="0"/>
          <w:bCs/>
          <w:color w:val="auto"/>
          <w:szCs w:val="28"/>
        </w:rPr>
      </w:pPr>
      <w:r w:rsidRPr="00EB461B">
        <w:rPr>
          <w:rFonts w:cs="Arial"/>
          <w:b w:val="0"/>
          <w:bCs/>
          <w:color w:val="auto"/>
          <w:szCs w:val="28"/>
        </w:rPr>
        <w:t>Администрация</w:t>
      </w:r>
    </w:p>
    <w:p w:rsidR="00965EB2" w:rsidRPr="00EB461B" w:rsidRDefault="00965EB2" w:rsidP="00E1485F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EB461B"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965EB2" w:rsidRPr="00EB461B" w:rsidRDefault="00965EB2" w:rsidP="00E1485F">
      <w:pPr>
        <w:pBdr>
          <w:bottom w:val="single" w:sz="12" w:space="1" w:color="auto"/>
        </w:pBdr>
        <w:jc w:val="center"/>
        <w:rPr>
          <w:rFonts w:cs="Arial"/>
          <w:b w:val="0"/>
          <w:bCs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b w:val="0"/>
          <w:color w:val="auto"/>
          <w:sz w:val="18"/>
        </w:rPr>
      </w:pPr>
    </w:p>
    <w:p w:rsidR="00965EB2" w:rsidRPr="00EB461B" w:rsidRDefault="00965EB2" w:rsidP="00E1485F">
      <w:pPr>
        <w:jc w:val="center"/>
        <w:rPr>
          <w:rFonts w:cs="Arial"/>
          <w:b w:val="0"/>
          <w:color w:val="auto"/>
          <w:sz w:val="32"/>
        </w:rPr>
      </w:pPr>
    </w:p>
    <w:p w:rsidR="00965EB2" w:rsidRPr="00EB461B" w:rsidRDefault="00965EB2" w:rsidP="00E1485F">
      <w:pPr>
        <w:pStyle w:val="1"/>
        <w:rPr>
          <w:rFonts w:ascii="Arial" w:hAnsi="Arial" w:cs="Arial"/>
          <w:color w:val="auto"/>
          <w:sz w:val="36"/>
          <w:szCs w:val="36"/>
        </w:rPr>
      </w:pPr>
      <w:r w:rsidRPr="00EB461B">
        <w:rPr>
          <w:rFonts w:ascii="Arial" w:hAnsi="Arial" w:cs="Arial"/>
          <w:color w:val="auto"/>
          <w:sz w:val="36"/>
          <w:szCs w:val="36"/>
        </w:rPr>
        <w:t>ПОСТАНОВЛЕНИЕ</w:t>
      </w:r>
    </w:p>
    <w:p w:rsidR="00965EB2" w:rsidRPr="00EB461B" w:rsidRDefault="00965EB2" w:rsidP="00EB461B">
      <w:pPr>
        <w:jc w:val="both"/>
        <w:rPr>
          <w:rFonts w:cs="Arial"/>
          <w:b w:val="0"/>
          <w:color w:val="auto"/>
          <w:sz w:val="24"/>
          <w:szCs w:val="24"/>
        </w:rPr>
      </w:pPr>
    </w:p>
    <w:p w:rsidR="00965EB2" w:rsidRPr="00EB461B" w:rsidRDefault="00861E14" w:rsidP="00EB461B">
      <w:pPr>
        <w:jc w:val="both"/>
        <w:rPr>
          <w:rFonts w:cs="Arial"/>
          <w:b w:val="0"/>
          <w:color w:val="auto"/>
          <w:sz w:val="24"/>
          <w:szCs w:val="24"/>
          <w:u w:val="single"/>
        </w:rPr>
      </w:pPr>
      <w:r w:rsidRPr="00EB461B">
        <w:rPr>
          <w:rFonts w:cs="Arial"/>
          <w:b w:val="0"/>
          <w:color w:val="auto"/>
          <w:sz w:val="24"/>
          <w:szCs w:val="24"/>
        </w:rPr>
        <w:t>от</w:t>
      </w:r>
      <w:r w:rsidR="00661680">
        <w:rPr>
          <w:rFonts w:cs="Arial"/>
          <w:b w:val="0"/>
          <w:color w:val="auto"/>
          <w:sz w:val="24"/>
          <w:szCs w:val="24"/>
        </w:rPr>
        <w:t xml:space="preserve"> 16.05.2017</w:t>
      </w:r>
      <w:r w:rsidRPr="00EB461B">
        <w:rPr>
          <w:rFonts w:cs="Arial"/>
          <w:b w:val="0"/>
          <w:color w:val="auto"/>
          <w:sz w:val="24"/>
          <w:szCs w:val="24"/>
        </w:rPr>
        <w:t xml:space="preserve">  </w:t>
      </w:r>
      <w:r w:rsidR="00EB461B">
        <w:rPr>
          <w:rFonts w:cs="Arial"/>
          <w:b w:val="0"/>
          <w:color w:val="auto"/>
          <w:sz w:val="24"/>
          <w:szCs w:val="24"/>
        </w:rPr>
        <w:t xml:space="preserve">                   </w:t>
      </w:r>
      <w:bookmarkStart w:id="0" w:name="_GoBack"/>
      <w:bookmarkEnd w:id="0"/>
      <w:r w:rsidR="00EB461B">
        <w:rPr>
          <w:rFonts w:cs="Arial"/>
          <w:b w:val="0"/>
          <w:color w:val="auto"/>
          <w:sz w:val="24"/>
          <w:szCs w:val="24"/>
        </w:rPr>
        <w:t xml:space="preserve"> №</w:t>
      </w:r>
      <w:r w:rsidR="00661680">
        <w:rPr>
          <w:rFonts w:cs="Arial"/>
          <w:b w:val="0"/>
          <w:color w:val="auto"/>
          <w:sz w:val="24"/>
          <w:szCs w:val="24"/>
        </w:rPr>
        <w:t xml:space="preserve"> 1012</w:t>
      </w:r>
      <w:r w:rsidR="00EB461B">
        <w:rPr>
          <w:rFonts w:cs="Arial"/>
          <w:b w:val="0"/>
          <w:color w:val="auto"/>
          <w:sz w:val="24"/>
          <w:szCs w:val="24"/>
        </w:rPr>
        <w:t xml:space="preserve"> </w:t>
      </w:r>
      <w:r w:rsidR="00965EB2" w:rsidRPr="00EB461B">
        <w:rPr>
          <w:rFonts w:cs="Arial"/>
          <w:b w:val="0"/>
          <w:color w:val="auto"/>
          <w:sz w:val="24"/>
          <w:szCs w:val="24"/>
        </w:rPr>
        <w:t xml:space="preserve">                            </w:t>
      </w:r>
    </w:p>
    <w:p w:rsidR="00965EB2" w:rsidRPr="00EB461B" w:rsidRDefault="00965EB2" w:rsidP="00EB461B">
      <w:pPr>
        <w:rPr>
          <w:rFonts w:cs="Arial"/>
          <w:b w:val="0"/>
          <w:color w:val="auto"/>
          <w:sz w:val="24"/>
          <w:szCs w:val="24"/>
        </w:rPr>
      </w:pPr>
    </w:p>
    <w:p w:rsidR="00BC1B4B" w:rsidRPr="00EB461B" w:rsidRDefault="00A56971" w:rsidP="00EB461B">
      <w:pPr>
        <w:pStyle w:val="a4"/>
        <w:ind w:left="0" w:right="0"/>
        <w:rPr>
          <w:rFonts w:ascii="Arial" w:hAnsi="Arial" w:cs="Arial"/>
          <w:b w:val="0"/>
          <w:color w:val="auto"/>
          <w:szCs w:val="24"/>
        </w:rPr>
      </w:pPr>
      <w:r w:rsidRPr="00EB461B">
        <w:rPr>
          <w:rFonts w:ascii="Arial" w:hAnsi="Arial" w:cs="Arial"/>
          <w:b w:val="0"/>
          <w:color w:val="auto"/>
          <w:szCs w:val="24"/>
        </w:rPr>
        <w:t xml:space="preserve">Об утверждении границ охранных зон </w:t>
      </w:r>
    </w:p>
    <w:p w:rsidR="00A56971" w:rsidRPr="00EB461B" w:rsidRDefault="004B3157" w:rsidP="00EB461B">
      <w:pPr>
        <w:pStyle w:val="a4"/>
        <w:ind w:left="0" w:right="0"/>
        <w:rPr>
          <w:rFonts w:ascii="Arial" w:hAnsi="Arial" w:cs="Arial"/>
          <w:b w:val="0"/>
          <w:color w:val="auto"/>
          <w:szCs w:val="24"/>
        </w:rPr>
      </w:pPr>
      <w:r w:rsidRPr="00EB461B">
        <w:rPr>
          <w:rFonts w:ascii="Arial" w:hAnsi="Arial" w:cs="Arial"/>
          <w:b w:val="0"/>
          <w:color w:val="auto"/>
          <w:szCs w:val="24"/>
        </w:rPr>
        <w:t xml:space="preserve">трубопровода </w:t>
      </w:r>
      <w:r w:rsidR="00955600" w:rsidRPr="00EB461B">
        <w:rPr>
          <w:rFonts w:ascii="Arial" w:hAnsi="Arial" w:cs="Arial"/>
          <w:b w:val="0"/>
          <w:color w:val="auto"/>
          <w:szCs w:val="24"/>
        </w:rPr>
        <w:t xml:space="preserve">и </w:t>
      </w:r>
      <w:proofErr w:type="gramStart"/>
      <w:r w:rsidR="00955600" w:rsidRPr="00EB461B">
        <w:rPr>
          <w:rFonts w:ascii="Arial" w:hAnsi="Arial" w:cs="Arial"/>
          <w:b w:val="0"/>
          <w:color w:val="auto"/>
          <w:szCs w:val="24"/>
        </w:rPr>
        <w:t>установлении</w:t>
      </w:r>
      <w:proofErr w:type="gramEnd"/>
      <w:r w:rsidR="00A56971" w:rsidRPr="00EB461B">
        <w:rPr>
          <w:rFonts w:ascii="Arial" w:hAnsi="Arial" w:cs="Arial"/>
          <w:b w:val="0"/>
          <w:color w:val="auto"/>
          <w:szCs w:val="24"/>
        </w:rPr>
        <w:t xml:space="preserve"> ограничений</w:t>
      </w:r>
    </w:p>
    <w:p w:rsidR="00A56971" w:rsidRPr="00EB461B" w:rsidRDefault="00A56971" w:rsidP="00EB461B">
      <w:pPr>
        <w:pStyle w:val="a4"/>
        <w:ind w:left="0" w:right="0"/>
        <w:rPr>
          <w:rFonts w:ascii="Arial" w:hAnsi="Arial" w:cs="Arial"/>
          <w:b w:val="0"/>
          <w:color w:val="auto"/>
          <w:szCs w:val="24"/>
        </w:rPr>
      </w:pPr>
      <w:r w:rsidRPr="00EB461B">
        <w:rPr>
          <w:rFonts w:ascii="Arial" w:hAnsi="Arial" w:cs="Arial"/>
          <w:b w:val="0"/>
          <w:color w:val="auto"/>
          <w:szCs w:val="24"/>
        </w:rPr>
        <w:t>(обременений) на входящие в них земельные участки</w:t>
      </w:r>
    </w:p>
    <w:p w:rsidR="00965EB2" w:rsidRPr="00EB461B" w:rsidRDefault="00965EB2" w:rsidP="00EB461B">
      <w:pPr>
        <w:ind w:right="284"/>
        <w:rPr>
          <w:rFonts w:cs="Arial"/>
          <w:color w:val="auto"/>
          <w:sz w:val="24"/>
          <w:szCs w:val="24"/>
        </w:rPr>
      </w:pPr>
      <w:r w:rsidRPr="00EB461B">
        <w:rPr>
          <w:rFonts w:cs="Arial"/>
          <w:color w:val="auto"/>
          <w:sz w:val="24"/>
          <w:szCs w:val="24"/>
        </w:rPr>
        <w:t xml:space="preserve"> </w:t>
      </w:r>
    </w:p>
    <w:p w:rsidR="00C16C29" w:rsidRPr="00EB461B" w:rsidRDefault="00A56971" w:rsidP="00EB461B">
      <w:pPr>
        <w:ind w:firstLine="709"/>
        <w:jc w:val="both"/>
        <w:rPr>
          <w:rFonts w:cs="Arial"/>
          <w:b w:val="0"/>
          <w:color w:val="000000" w:themeColor="text1"/>
          <w:sz w:val="24"/>
          <w:szCs w:val="24"/>
        </w:rPr>
      </w:pPr>
      <w:proofErr w:type="gramStart"/>
      <w:r w:rsidRPr="00EB461B">
        <w:rPr>
          <w:rFonts w:cs="Arial"/>
          <w:b w:val="0"/>
          <w:color w:val="auto"/>
          <w:sz w:val="24"/>
          <w:szCs w:val="24"/>
        </w:rPr>
        <w:t>В соответствии с</w:t>
      </w:r>
      <w:r w:rsidR="004B3157" w:rsidRPr="00EB461B">
        <w:rPr>
          <w:rFonts w:cs="Arial"/>
          <w:b w:val="0"/>
          <w:color w:val="auto"/>
          <w:sz w:val="24"/>
          <w:szCs w:val="24"/>
        </w:rPr>
        <w:t xml:space="preserve"> п. 3 ст. 56 Земельного кодекса</w:t>
      </w:r>
      <w:r w:rsidRPr="00EB461B">
        <w:rPr>
          <w:rFonts w:cs="Arial"/>
          <w:b w:val="0"/>
          <w:color w:val="auto"/>
          <w:sz w:val="24"/>
          <w:szCs w:val="24"/>
        </w:rPr>
        <w:t xml:space="preserve"> Российской Федерации, Федеральным законом от 21.02.1992 №2395-1 «О недрах», письмом Федеральной службы государственной регистрации, кадастра и картографии от 25.03.2016 №19-00457/16 «О внесении сведений о зонах с особыми условиями использования территорий в государственный кадастр недвижимости с </w:t>
      </w:r>
      <w:r w:rsidR="005F5ADE">
        <w:rPr>
          <w:rFonts w:cs="Arial"/>
          <w:b w:val="0"/>
          <w:color w:val="auto"/>
          <w:sz w:val="24"/>
          <w:szCs w:val="24"/>
        </w:rPr>
        <w:t xml:space="preserve">             </w:t>
      </w:r>
      <w:r w:rsidRPr="00EB461B">
        <w:rPr>
          <w:rFonts w:cs="Arial"/>
          <w:b w:val="0"/>
          <w:color w:val="auto"/>
          <w:sz w:val="24"/>
          <w:szCs w:val="24"/>
        </w:rPr>
        <w:t>1 января 2016</w:t>
      </w:r>
      <w:r w:rsidR="004B3157" w:rsidRPr="00EB461B">
        <w:rPr>
          <w:rFonts w:cs="Arial"/>
          <w:b w:val="0"/>
          <w:color w:val="auto"/>
          <w:sz w:val="24"/>
          <w:szCs w:val="24"/>
        </w:rPr>
        <w:t xml:space="preserve"> года», рассмотрев обращение АО «КАУСТИК</w:t>
      </w:r>
      <w:r w:rsidRPr="00EB461B">
        <w:rPr>
          <w:rFonts w:cs="Arial"/>
          <w:b w:val="0"/>
          <w:color w:val="auto"/>
          <w:sz w:val="24"/>
          <w:szCs w:val="24"/>
        </w:rPr>
        <w:t>»</w:t>
      </w:r>
      <w:r w:rsidR="004766FB" w:rsidRPr="00EB461B">
        <w:rPr>
          <w:rFonts w:cs="Arial"/>
          <w:b w:val="0"/>
          <w:color w:val="auto"/>
          <w:sz w:val="24"/>
          <w:szCs w:val="24"/>
        </w:rPr>
        <w:t xml:space="preserve"> от 21.04.2017 </w:t>
      </w:r>
      <w:r w:rsidR="005F5ADE">
        <w:rPr>
          <w:rFonts w:cs="Arial"/>
          <w:b w:val="0"/>
          <w:color w:val="auto"/>
          <w:sz w:val="24"/>
          <w:szCs w:val="24"/>
        </w:rPr>
        <w:t xml:space="preserve">         </w:t>
      </w:r>
      <w:r w:rsidR="004766FB" w:rsidRPr="00EB461B">
        <w:rPr>
          <w:rFonts w:cs="Arial"/>
          <w:b w:val="0"/>
          <w:color w:val="auto"/>
          <w:sz w:val="24"/>
          <w:szCs w:val="24"/>
        </w:rPr>
        <w:t>№ 015/00263</w:t>
      </w:r>
      <w:r w:rsidRPr="00EB461B">
        <w:rPr>
          <w:rFonts w:cs="Arial"/>
          <w:b w:val="0"/>
          <w:color w:val="auto"/>
          <w:sz w:val="24"/>
          <w:szCs w:val="24"/>
        </w:rPr>
        <w:t xml:space="preserve">, </w:t>
      </w:r>
      <w:r w:rsidR="004766FB" w:rsidRPr="00EB461B">
        <w:rPr>
          <w:rFonts w:cs="Arial"/>
          <w:b w:val="0"/>
          <w:color w:val="auto"/>
          <w:sz w:val="24"/>
          <w:szCs w:val="24"/>
        </w:rPr>
        <w:t>описание местоположения границ</w:t>
      </w:r>
      <w:proofErr w:type="gramEnd"/>
      <w:r w:rsidR="004766FB" w:rsidRPr="00EB461B">
        <w:rPr>
          <w:rFonts w:cs="Arial"/>
          <w:b w:val="0"/>
          <w:color w:val="auto"/>
          <w:sz w:val="24"/>
          <w:szCs w:val="24"/>
        </w:rPr>
        <w:t xml:space="preserve"> охранной зоны от 09.01.2017</w:t>
      </w:r>
      <w:r w:rsidR="00C16C29" w:rsidRPr="00EB461B">
        <w:rPr>
          <w:rFonts w:cs="Arial"/>
          <w:b w:val="0"/>
          <w:color w:val="000000" w:themeColor="text1"/>
          <w:sz w:val="24"/>
          <w:szCs w:val="24"/>
        </w:rPr>
        <w:t>,</w:t>
      </w:r>
      <w:r w:rsidR="00BC1B4B" w:rsidRPr="00EB461B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Pr="00EB461B">
        <w:rPr>
          <w:rFonts w:cs="Arial"/>
          <w:b w:val="0"/>
          <w:color w:val="000000" w:themeColor="text1"/>
          <w:sz w:val="24"/>
          <w:szCs w:val="24"/>
        </w:rPr>
        <w:t xml:space="preserve">руководствуясь </w:t>
      </w:r>
      <w:r w:rsidR="00BC1B4B" w:rsidRPr="00EB461B">
        <w:rPr>
          <w:rFonts w:cs="Arial"/>
          <w:b w:val="0"/>
          <w:color w:val="000000" w:themeColor="text1"/>
          <w:sz w:val="24"/>
          <w:szCs w:val="24"/>
        </w:rPr>
        <w:t>Уставом Светлоярского муниципального района,</w:t>
      </w:r>
    </w:p>
    <w:p w:rsidR="00C22EB9" w:rsidRPr="00EB461B" w:rsidRDefault="00C22EB9" w:rsidP="00EB461B">
      <w:pPr>
        <w:ind w:firstLine="426"/>
        <w:jc w:val="both"/>
        <w:rPr>
          <w:rFonts w:cs="Arial"/>
          <w:b w:val="0"/>
          <w:color w:val="auto"/>
          <w:sz w:val="24"/>
          <w:szCs w:val="24"/>
        </w:rPr>
      </w:pPr>
    </w:p>
    <w:p w:rsidR="00965EB2" w:rsidRPr="00EB461B" w:rsidRDefault="00965EB2" w:rsidP="00EB461B">
      <w:pPr>
        <w:pStyle w:val="a7"/>
        <w:ind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EB461B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965EB2" w:rsidRPr="00EB461B" w:rsidRDefault="00965EB2" w:rsidP="00EB461B">
      <w:pPr>
        <w:pStyle w:val="a3"/>
        <w:tabs>
          <w:tab w:val="left" w:pos="-1985"/>
          <w:tab w:val="left" w:pos="426"/>
          <w:tab w:val="left" w:pos="567"/>
          <w:tab w:val="left" w:pos="709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965EB2" w:rsidRPr="00EB461B" w:rsidRDefault="00A56971" w:rsidP="00EB461B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firstLine="426"/>
        <w:jc w:val="both"/>
        <w:rPr>
          <w:rFonts w:ascii="Arial" w:hAnsi="Arial" w:cs="Arial"/>
          <w:bCs/>
          <w:color w:val="auto"/>
          <w:sz w:val="24"/>
          <w:szCs w:val="24"/>
        </w:rPr>
      </w:pPr>
      <w:proofErr w:type="gramStart"/>
      <w:r w:rsidRPr="00EB461B">
        <w:rPr>
          <w:rFonts w:ascii="Arial" w:hAnsi="Arial" w:cs="Arial"/>
          <w:bCs/>
          <w:color w:val="auto"/>
          <w:sz w:val="24"/>
          <w:szCs w:val="24"/>
        </w:rPr>
        <w:t>Утвердить границы охранной зоны</w:t>
      </w:r>
      <w:r w:rsidR="004766FB" w:rsidRPr="00EB461B">
        <w:rPr>
          <w:rFonts w:ascii="Arial" w:hAnsi="Arial" w:cs="Arial"/>
          <w:bCs/>
          <w:color w:val="auto"/>
          <w:sz w:val="24"/>
          <w:szCs w:val="24"/>
        </w:rPr>
        <w:t xml:space="preserve"> трубопровода</w:t>
      </w:r>
      <w:r w:rsidR="0083722F">
        <w:rPr>
          <w:rFonts w:ascii="Arial" w:hAnsi="Arial" w:cs="Arial"/>
          <w:bCs/>
          <w:color w:val="auto"/>
          <w:sz w:val="24"/>
          <w:szCs w:val="24"/>
        </w:rPr>
        <w:t xml:space="preserve"> биологически очищенной воды на пру</w:t>
      </w:r>
      <w:r w:rsidR="00A32C9A">
        <w:rPr>
          <w:rFonts w:ascii="Arial" w:hAnsi="Arial" w:cs="Arial"/>
          <w:bCs/>
          <w:color w:val="auto"/>
          <w:sz w:val="24"/>
          <w:szCs w:val="24"/>
        </w:rPr>
        <w:t>д</w:t>
      </w:r>
      <w:r w:rsidR="006C5D7B">
        <w:rPr>
          <w:rFonts w:ascii="Arial" w:hAnsi="Arial" w:cs="Arial"/>
          <w:bCs/>
          <w:color w:val="auto"/>
          <w:sz w:val="24"/>
          <w:szCs w:val="24"/>
        </w:rPr>
        <w:t xml:space="preserve"> накопитель от насоса поз.123</w:t>
      </w:r>
      <w:r w:rsidR="0083722F">
        <w:rPr>
          <w:rFonts w:ascii="Arial" w:hAnsi="Arial" w:cs="Arial"/>
          <w:bCs/>
          <w:color w:val="auto"/>
          <w:sz w:val="24"/>
          <w:szCs w:val="24"/>
        </w:rPr>
        <w:t xml:space="preserve"> насосной №7</w:t>
      </w:r>
      <w:r w:rsidRPr="00EB461B">
        <w:rPr>
          <w:rFonts w:ascii="Arial" w:hAnsi="Arial" w:cs="Arial"/>
          <w:bCs/>
          <w:color w:val="auto"/>
          <w:sz w:val="24"/>
          <w:szCs w:val="24"/>
        </w:rPr>
        <w:t xml:space="preserve">, расположенного </w:t>
      </w:r>
      <w:r w:rsidR="0083722F">
        <w:rPr>
          <w:rFonts w:ascii="Arial" w:hAnsi="Arial" w:cs="Arial"/>
          <w:bCs/>
          <w:color w:val="auto"/>
          <w:sz w:val="24"/>
          <w:szCs w:val="24"/>
        </w:rPr>
        <w:t>по адресу: г. Волгоград, ул. 40 лет ВЛКСМ, дом 104</w:t>
      </w:r>
      <w:r w:rsidR="003E66DA" w:rsidRPr="00EB461B">
        <w:rPr>
          <w:rFonts w:ascii="Arial" w:hAnsi="Arial" w:cs="Arial"/>
          <w:bCs/>
          <w:color w:val="auto"/>
          <w:sz w:val="24"/>
          <w:szCs w:val="24"/>
        </w:rPr>
        <w:t>, площадь</w:t>
      </w:r>
      <w:r w:rsidRPr="00EB461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3722F">
        <w:rPr>
          <w:rFonts w:ascii="Arial" w:hAnsi="Arial" w:cs="Arial"/>
          <w:bCs/>
          <w:color w:val="auto"/>
          <w:sz w:val="24"/>
          <w:szCs w:val="24"/>
        </w:rPr>
        <w:t>объекта ±</w:t>
      </w:r>
      <w:r w:rsidR="003E66DA" w:rsidRPr="00EB461B">
        <w:rPr>
          <w:rFonts w:ascii="Arial" w:hAnsi="Arial" w:cs="Arial"/>
          <w:bCs/>
          <w:color w:val="auto"/>
          <w:sz w:val="24"/>
          <w:szCs w:val="24"/>
        </w:rPr>
        <w:t xml:space="preserve"> величина погреш</w:t>
      </w:r>
      <w:r w:rsidR="0083722F">
        <w:rPr>
          <w:rFonts w:ascii="Arial" w:hAnsi="Arial" w:cs="Arial"/>
          <w:bCs/>
          <w:color w:val="auto"/>
          <w:sz w:val="24"/>
          <w:szCs w:val="24"/>
        </w:rPr>
        <w:t xml:space="preserve">ности </w:t>
      </w:r>
      <w:r w:rsidR="006C5D7B">
        <w:rPr>
          <w:rFonts w:ascii="Arial" w:hAnsi="Arial" w:cs="Arial"/>
          <w:bCs/>
          <w:color w:val="auto"/>
          <w:sz w:val="24"/>
          <w:szCs w:val="24"/>
        </w:rPr>
        <w:t>определения площади 187939</w:t>
      </w:r>
      <w:r w:rsidR="0083722F">
        <w:rPr>
          <w:rFonts w:ascii="Arial" w:hAnsi="Arial" w:cs="Arial"/>
          <w:bCs/>
          <w:color w:val="auto"/>
          <w:sz w:val="24"/>
          <w:szCs w:val="24"/>
        </w:rPr>
        <w:t>±152</w:t>
      </w:r>
      <w:r w:rsidR="003E66DA" w:rsidRPr="00EB461B">
        <w:rPr>
          <w:rFonts w:ascii="Arial" w:hAnsi="Arial" w:cs="Arial"/>
          <w:bCs/>
          <w:color w:val="auto"/>
          <w:sz w:val="24"/>
          <w:szCs w:val="24"/>
        </w:rPr>
        <w:t xml:space="preserve"> кв. м. </w:t>
      </w:r>
      <w:r w:rsidRPr="00EB461B">
        <w:rPr>
          <w:rFonts w:ascii="Arial" w:hAnsi="Arial" w:cs="Arial"/>
          <w:bCs/>
          <w:color w:val="auto"/>
          <w:sz w:val="24"/>
          <w:szCs w:val="24"/>
        </w:rPr>
        <w:t>согласно описанию местоположения границ охранной зоны,</w:t>
      </w:r>
      <w:r w:rsidR="003E66DA" w:rsidRPr="00EB461B">
        <w:rPr>
          <w:rFonts w:ascii="Arial" w:hAnsi="Arial" w:cs="Arial"/>
          <w:bCs/>
          <w:color w:val="auto"/>
          <w:sz w:val="24"/>
          <w:szCs w:val="24"/>
        </w:rPr>
        <w:t xml:space="preserve"> для дальнейшего внесения в государственный кадастр недвижимости сведений об ограничениях </w:t>
      </w:r>
      <w:r w:rsidR="00491486" w:rsidRPr="00EB461B">
        <w:rPr>
          <w:rFonts w:ascii="Arial" w:hAnsi="Arial" w:cs="Arial"/>
          <w:bCs/>
          <w:color w:val="auto"/>
          <w:sz w:val="24"/>
          <w:szCs w:val="24"/>
        </w:rPr>
        <w:t>земельных участков</w:t>
      </w:r>
      <w:r w:rsidR="00CC0DF4" w:rsidRPr="00EB461B">
        <w:rPr>
          <w:rFonts w:ascii="Arial" w:hAnsi="Arial" w:cs="Arial"/>
          <w:bCs/>
          <w:color w:val="auto"/>
          <w:sz w:val="24"/>
          <w:szCs w:val="24"/>
        </w:rPr>
        <w:t>.</w:t>
      </w:r>
      <w:proofErr w:type="gramEnd"/>
    </w:p>
    <w:p w:rsidR="007075AA" w:rsidRPr="00EB461B" w:rsidRDefault="007075AA" w:rsidP="00EB461B">
      <w:pPr>
        <w:rPr>
          <w:rFonts w:cs="Arial"/>
          <w:sz w:val="24"/>
          <w:szCs w:val="24"/>
        </w:rPr>
      </w:pPr>
    </w:p>
    <w:p w:rsidR="007075AA" w:rsidRPr="00EB461B" w:rsidRDefault="00CC0DF4" w:rsidP="00EB461B">
      <w:pPr>
        <w:pStyle w:val="a9"/>
        <w:numPr>
          <w:ilvl w:val="0"/>
          <w:numId w:val="1"/>
        </w:numPr>
        <w:tabs>
          <w:tab w:val="clear" w:pos="450"/>
          <w:tab w:val="num" w:pos="426"/>
        </w:tabs>
        <w:ind w:left="0" w:firstLine="426"/>
        <w:jc w:val="both"/>
        <w:rPr>
          <w:rFonts w:cs="Arial"/>
          <w:b w:val="0"/>
          <w:sz w:val="24"/>
          <w:szCs w:val="24"/>
        </w:rPr>
      </w:pPr>
      <w:r w:rsidRPr="00EB461B">
        <w:rPr>
          <w:rFonts w:cs="Arial"/>
          <w:b w:val="0"/>
          <w:sz w:val="24"/>
          <w:szCs w:val="24"/>
        </w:rPr>
        <w:t xml:space="preserve">Установить </w:t>
      </w:r>
      <w:r w:rsidR="009E28B5" w:rsidRPr="00EB461B">
        <w:rPr>
          <w:rFonts w:cs="Arial"/>
          <w:b w:val="0"/>
          <w:sz w:val="24"/>
          <w:szCs w:val="24"/>
        </w:rPr>
        <w:t>следующие ограничения</w:t>
      </w:r>
      <w:r w:rsidRPr="00EB461B">
        <w:rPr>
          <w:rFonts w:cs="Arial"/>
          <w:b w:val="0"/>
          <w:sz w:val="24"/>
          <w:szCs w:val="24"/>
        </w:rPr>
        <w:t>: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9E28B5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>2.1</w:t>
      </w:r>
      <w:proofErr w:type="gramStart"/>
      <w:r w:rsidRPr="00EB461B">
        <w:rPr>
          <w:rFonts w:cs="Arial"/>
          <w:b w:val="0"/>
          <w:bCs/>
          <w:color w:val="auto"/>
          <w:sz w:val="24"/>
          <w:szCs w:val="24"/>
        </w:rPr>
        <w:t xml:space="preserve"> В</w:t>
      </w:r>
      <w:proofErr w:type="gramEnd"/>
      <w:r w:rsidRPr="00EB461B">
        <w:rPr>
          <w:rFonts w:cs="Arial"/>
          <w:b w:val="0"/>
          <w:bCs/>
          <w:color w:val="auto"/>
          <w:sz w:val="24"/>
          <w:szCs w:val="24"/>
        </w:rPr>
        <w:t xml:space="preserve"> охранных зонах трубопроводов запрещается производить всякого рода действия, которые могут нарушить нормальную эксплуатацию трубопроводов, либо привести к их повреждению, в частности: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перемещать, засыпать и ломать опознавательные и сигнальные знаки, контрольно-измерительные пункты;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 xml:space="preserve">- 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 xml:space="preserve">- 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>устраивать всякого рода свалки, выливать растворы кислот, солей и щелочей;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 xml:space="preserve">- 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разводить огонь и размещать какие-либо открытые или закрытые источники огня.</w:t>
      </w:r>
    </w:p>
    <w:p w:rsidR="009E28B5" w:rsidRPr="00EB461B" w:rsidRDefault="009E28B5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9E28B5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>2.2</w:t>
      </w:r>
      <w:proofErr w:type="gramStart"/>
      <w:r w:rsidRPr="00EB461B">
        <w:rPr>
          <w:rFonts w:cs="Arial"/>
          <w:b w:val="0"/>
          <w:bCs/>
          <w:color w:val="auto"/>
          <w:sz w:val="24"/>
          <w:szCs w:val="24"/>
        </w:rPr>
        <w:t xml:space="preserve"> В</w:t>
      </w:r>
      <w:proofErr w:type="gramEnd"/>
      <w:r w:rsidRPr="00EB461B">
        <w:rPr>
          <w:rFonts w:cs="Arial"/>
          <w:b w:val="0"/>
          <w:bCs/>
          <w:color w:val="auto"/>
          <w:sz w:val="24"/>
          <w:szCs w:val="24"/>
        </w:rPr>
        <w:t xml:space="preserve"> охранных зонах трубопроводов без письменного разрешения собственника трубопровода запрещается: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высаживать деревья и кустарники всех видов, складировать корма, удобрения, материалы, сено и солому, располагать коновязи, содержать скот;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производить мелиоративные земляные работы, сооружать оросительные и осушительные системы;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производить геолого-съемочные, </w:t>
      </w:r>
      <w:proofErr w:type="gramStart"/>
      <w:r w:rsidR="009E28B5" w:rsidRPr="00EB461B">
        <w:rPr>
          <w:rFonts w:cs="Arial"/>
          <w:b w:val="0"/>
          <w:bCs/>
          <w:color w:val="auto"/>
          <w:sz w:val="24"/>
          <w:szCs w:val="24"/>
        </w:rPr>
        <w:t>геолого-разведочные</w:t>
      </w:r>
      <w:proofErr w:type="gramEnd"/>
      <w:r w:rsidR="009E28B5" w:rsidRPr="00EB461B">
        <w:rPr>
          <w:rFonts w:cs="Arial"/>
          <w:b w:val="0"/>
          <w:bCs/>
          <w:color w:val="auto"/>
          <w:sz w:val="24"/>
          <w:szCs w:val="24"/>
        </w:rPr>
        <w:t>, поисковые, геодезические и другие изыскательные работы, связанные с устройством скважин, шурфов и взятие проб грунта (кроме почвенных образцов).</w:t>
      </w:r>
    </w:p>
    <w:p w:rsidR="009E28B5" w:rsidRPr="00EB461B" w:rsidRDefault="009E28B5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9E28B5" w:rsidP="00EB461B">
      <w:pPr>
        <w:pStyle w:val="a9"/>
        <w:numPr>
          <w:ilvl w:val="0"/>
          <w:numId w:val="1"/>
        </w:numPr>
        <w:tabs>
          <w:tab w:val="clear" w:pos="450"/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</w:t>
      </w:r>
      <w:r w:rsidR="005F5ADE">
        <w:rPr>
          <w:rFonts w:cs="Arial"/>
          <w:b w:val="0"/>
          <w:bCs/>
          <w:color w:val="auto"/>
          <w:sz w:val="24"/>
          <w:szCs w:val="24"/>
        </w:rPr>
        <w:t>.</w:t>
      </w:r>
    </w:p>
    <w:p w:rsidR="009E28B5" w:rsidRPr="00EB461B" w:rsidRDefault="009E28B5" w:rsidP="00EB461B">
      <w:pPr>
        <w:tabs>
          <w:tab w:val="num" w:pos="426"/>
        </w:tabs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4B3157" w:rsidRPr="00EB461B" w:rsidRDefault="004B3157" w:rsidP="00EB461B">
      <w:pPr>
        <w:pStyle w:val="a9"/>
        <w:numPr>
          <w:ilvl w:val="0"/>
          <w:numId w:val="1"/>
        </w:numPr>
        <w:tabs>
          <w:tab w:val="clear" w:pos="450"/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 xml:space="preserve">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491486" w:rsidRPr="00EB461B" w:rsidRDefault="00491486" w:rsidP="00EB461B">
      <w:pPr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3E66DA" w:rsidP="00EB461B">
      <w:pPr>
        <w:pStyle w:val="a9"/>
        <w:numPr>
          <w:ilvl w:val="0"/>
          <w:numId w:val="1"/>
        </w:numPr>
        <w:tabs>
          <w:tab w:val="clear" w:pos="450"/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 xml:space="preserve">Отделу по муниципальной службе, общим и кадровым вопросам (Сороколетова Е.В.) направить данное постановление для опубликования в районной газете «Восход» и на официальном сайте администрации Светлоярского муниципального района </w:t>
      </w:r>
      <w:hyperlink r:id="rId8" w:history="1">
        <w:r w:rsidRPr="00EB461B">
          <w:rPr>
            <w:rStyle w:val="ac"/>
            <w:rFonts w:cs="Arial"/>
            <w:b w:val="0"/>
            <w:color w:val="auto"/>
            <w:sz w:val="24"/>
            <w:szCs w:val="24"/>
            <w:lang w:val="en-US"/>
          </w:rPr>
          <w:t>www</w:t>
        </w:r>
        <w:r w:rsidRPr="00EB461B">
          <w:rPr>
            <w:rStyle w:val="ac"/>
            <w:rFonts w:cs="Arial"/>
            <w:b w:val="0"/>
            <w:color w:val="auto"/>
            <w:sz w:val="24"/>
            <w:szCs w:val="24"/>
          </w:rPr>
          <w:t>.</w:t>
        </w:r>
        <w:proofErr w:type="spellStart"/>
        <w:r w:rsidRPr="00EB461B">
          <w:rPr>
            <w:rStyle w:val="ac"/>
            <w:rFonts w:cs="Arial"/>
            <w:b w:val="0"/>
            <w:color w:val="auto"/>
            <w:sz w:val="24"/>
            <w:szCs w:val="24"/>
            <w:lang w:val="en-US"/>
          </w:rPr>
          <w:t>svyar</w:t>
        </w:r>
        <w:proofErr w:type="spellEnd"/>
        <w:r w:rsidRPr="00EB461B">
          <w:rPr>
            <w:rStyle w:val="ac"/>
            <w:rFonts w:cs="Arial"/>
            <w:b w:val="0"/>
            <w:color w:val="auto"/>
            <w:sz w:val="24"/>
            <w:szCs w:val="24"/>
          </w:rPr>
          <w:t>.</w:t>
        </w:r>
        <w:proofErr w:type="spellStart"/>
        <w:r w:rsidRPr="00EB461B">
          <w:rPr>
            <w:rStyle w:val="ac"/>
            <w:rFonts w:cs="Arial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B461B">
        <w:rPr>
          <w:rFonts w:cs="Arial"/>
          <w:b w:val="0"/>
          <w:bCs/>
          <w:color w:val="auto"/>
          <w:sz w:val="24"/>
          <w:szCs w:val="24"/>
        </w:rPr>
        <w:t>.</w:t>
      </w:r>
    </w:p>
    <w:p w:rsidR="00C16C29" w:rsidRPr="00EB461B" w:rsidRDefault="00C16C29" w:rsidP="00EB461B">
      <w:pPr>
        <w:tabs>
          <w:tab w:val="num" w:pos="426"/>
        </w:tabs>
        <w:ind w:firstLine="426"/>
        <w:jc w:val="both"/>
        <w:rPr>
          <w:rFonts w:cs="Arial"/>
          <w:b w:val="0"/>
          <w:color w:val="auto"/>
          <w:sz w:val="24"/>
          <w:szCs w:val="24"/>
        </w:rPr>
      </w:pPr>
    </w:p>
    <w:p w:rsidR="00AF2A86" w:rsidRPr="00EB461B" w:rsidRDefault="00CC0DF4" w:rsidP="00EB461B">
      <w:pPr>
        <w:tabs>
          <w:tab w:val="num" w:pos="426"/>
          <w:tab w:val="left" w:pos="567"/>
        </w:tabs>
        <w:ind w:firstLine="426"/>
        <w:jc w:val="both"/>
        <w:rPr>
          <w:rFonts w:cs="Arial"/>
          <w:b w:val="0"/>
          <w:color w:val="auto"/>
          <w:sz w:val="24"/>
          <w:szCs w:val="24"/>
        </w:rPr>
      </w:pPr>
      <w:r w:rsidRPr="00EB461B">
        <w:rPr>
          <w:rFonts w:cs="Arial"/>
          <w:b w:val="0"/>
          <w:color w:val="auto"/>
          <w:sz w:val="24"/>
          <w:szCs w:val="24"/>
        </w:rPr>
        <w:t>4</w:t>
      </w:r>
      <w:r w:rsidR="00156F05" w:rsidRPr="00EB461B">
        <w:rPr>
          <w:rFonts w:cs="Arial"/>
          <w:b w:val="0"/>
          <w:color w:val="auto"/>
          <w:sz w:val="24"/>
          <w:szCs w:val="24"/>
        </w:rPr>
        <w:t>.</w:t>
      </w:r>
      <w:r w:rsidR="00AF2A86" w:rsidRPr="00EB461B">
        <w:rPr>
          <w:rFonts w:cs="Arial"/>
          <w:b w:val="0"/>
          <w:color w:val="auto"/>
          <w:sz w:val="24"/>
          <w:szCs w:val="24"/>
        </w:rPr>
        <w:t xml:space="preserve"> </w:t>
      </w:r>
      <w:r w:rsidR="00B45D11" w:rsidRPr="00EB461B">
        <w:rPr>
          <w:rFonts w:cs="Arial"/>
          <w:b w:val="0"/>
          <w:color w:val="auto"/>
          <w:sz w:val="24"/>
          <w:szCs w:val="24"/>
        </w:rPr>
        <w:t>Контроль над</w:t>
      </w:r>
      <w:r w:rsidR="00AF2A86" w:rsidRPr="00EB461B">
        <w:rPr>
          <w:rFonts w:cs="Arial"/>
          <w:b w:val="0"/>
          <w:color w:val="auto"/>
          <w:sz w:val="24"/>
          <w:szCs w:val="24"/>
        </w:rPr>
        <w:t xml:space="preserve"> исполнением настоящего постановления возложить на </w:t>
      </w:r>
      <w:r w:rsidR="005553BA" w:rsidRPr="00EB461B">
        <w:rPr>
          <w:rFonts w:cs="Arial"/>
          <w:b w:val="0"/>
          <w:color w:val="auto"/>
          <w:sz w:val="24"/>
          <w:szCs w:val="24"/>
        </w:rPr>
        <w:t xml:space="preserve">заместителя главы </w:t>
      </w:r>
      <w:r w:rsidR="00294E05" w:rsidRPr="00EB461B">
        <w:rPr>
          <w:rFonts w:cs="Arial"/>
          <w:b w:val="0"/>
          <w:color w:val="auto"/>
          <w:sz w:val="24"/>
          <w:szCs w:val="24"/>
        </w:rPr>
        <w:t xml:space="preserve"> Светлоярского муницип</w:t>
      </w:r>
      <w:r w:rsidR="003E66DA" w:rsidRPr="00EB461B">
        <w:rPr>
          <w:rFonts w:cs="Arial"/>
          <w:b w:val="0"/>
          <w:color w:val="auto"/>
          <w:sz w:val="24"/>
          <w:szCs w:val="24"/>
        </w:rPr>
        <w:t xml:space="preserve">ального района Е.В. </w:t>
      </w:r>
      <w:proofErr w:type="spellStart"/>
      <w:r w:rsidR="003E66DA" w:rsidRPr="00EB461B">
        <w:rPr>
          <w:rFonts w:cs="Arial"/>
          <w:b w:val="0"/>
          <w:color w:val="auto"/>
          <w:sz w:val="24"/>
          <w:szCs w:val="24"/>
        </w:rPr>
        <w:t>Уйменова</w:t>
      </w:r>
      <w:proofErr w:type="spellEnd"/>
      <w:r w:rsidR="003E66DA" w:rsidRPr="00EB461B">
        <w:rPr>
          <w:rFonts w:cs="Arial"/>
          <w:b w:val="0"/>
          <w:color w:val="auto"/>
          <w:sz w:val="24"/>
          <w:szCs w:val="24"/>
        </w:rPr>
        <w:t>.</w:t>
      </w:r>
    </w:p>
    <w:p w:rsidR="007F5E30" w:rsidRDefault="00AF2A86" w:rsidP="00EB461B">
      <w:pPr>
        <w:jc w:val="both"/>
        <w:rPr>
          <w:rFonts w:cs="Arial"/>
          <w:color w:val="auto"/>
          <w:sz w:val="24"/>
          <w:szCs w:val="24"/>
        </w:rPr>
      </w:pPr>
      <w:r w:rsidRPr="00EB461B">
        <w:rPr>
          <w:rFonts w:cs="Arial"/>
          <w:color w:val="auto"/>
          <w:sz w:val="24"/>
          <w:szCs w:val="24"/>
        </w:rPr>
        <w:t xml:space="preserve"> </w:t>
      </w:r>
    </w:p>
    <w:p w:rsidR="00EB461B" w:rsidRDefault="00EB461B" w:rsidP="00EB461B">
      <w:pPr>
        <w:jc w:val="both"/>
        <w:rPr>
          <w:rFonts w:cs="Arial"/>
          <w:color w:val="auto"/>
          <w:sz w:val="24"/>
          <w:szCs w:val="24"/>
        </w:rPr>
      </w:pPr>
    </w:p>
    <w:p w:rsidR="00EB461B" w:rsidRPr="00EB461B" w:rsidRDefault="00EB461B" w:rsidP="00EB461B">
      <w:pPr>
        <w:jc w:val="both"/>
        <w:rPr>
          <w:rFonts w:cs="Arial"/>
          <w:color w:val="auto"/>
          <w:sz w:val="24"/>
          <w:szCs w:val="24"/>
        </w:rPr>
      </w:pPr>
    </w:p>
    <w:p w:rsidR="00BD464C" w:rsidRPr="00EB461B" w:rsidRDefault="00156F05" w:rsidP="00EB461B">
      <w:pPr>
        <w:pStyle w:val="a3"/>
        <w:jc w:val="both"/>
        <w:rPr>
          <w:rFonts w:ascii="Arial" w:hAnsi="Arial" w:cs="Arial"/>
          <w:color w:val="auto"/>
          <w:sz w:val="24"/>
          <w:szCs w:val="24"/>
        </w:rPr>
      </w:pPr>
      <w:r w:rsidRPr="00EB461B">
        <w:rPr>
          <w:rFonts w:ascii="Arial" w:hAnsi="Arial" w:cs="Arial"/>
          <w:color w:val="auto"/>
          <w:sz w:val="24"/>
          <w:szCs w:val="24"/>
        </w:rPr>
        <w:t xml:space="preserve">Глава муниципального района                                </w:t>
      </w:r>
      <w:r w:rsidR="00EB461B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r w:rsidRPr="00EB461B">
        <w:rPr>
          <w:rFonts w:ascii="Arial" w:hAnsi="Arial" w:cs="Arial"/>
          <w:color w:val="auto"/>
          <w:sz w:val="24"/>
          <w:szCs w:val="24"/>
        </w:rPr>
        <w:t>Б.Б.</w:t>
      </w:r>
      <w:r w:rsidR="00EB461B">
        <w:rPr>
          <w:rFonts w:ascii="Arial" w:hAnsi="Arial" w:cs="Arial"/>
          <w:color w:val="auto"/>
          <w:sz w:val="24"/>
          <w:szCs w:val="24"/>
        </w:rPr>
        <w:t xml:space="preserve"> </w:t>
      </w:r>
      <w:r w:rsidRPr="00EB461B">
        <w:rPr>
          <w:rFonts w:ascii="Arial" w:hAnsi="Arial" w:cs="Arial"/>
          <w:color w:val="auto"/>
          <w:sz w:val="24"/>
          <w:szCs w:val="24"/>
        </w:rPr>
        <w:t>Коротков</w:t>
      </w:r>
    </w:p>
    <w:p w:rsidR="00EB461B" w:rsidRDefault="00BD464C" w:rsidP="00156F05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  <w:r w:rsidRPr="00EB461B">
        <w:rPr>
          <w:rFonts w:ascii="Arial" w:hAnsi="Arial" w:cs="Arial"/>
          <w:color w:val="auto"/>
          <w:sz w:val="26"/>
          <w:szCs w:val="26"/>
        </w:rPr>
        <w:t xml:space="preserve"> </w:t>
      </w:r>
      <w:r w:rsidR="00156F05" w:rsidRPr="00EB461B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C16C29" w:rsidRPr="00EB461B" w:rsidRDefault="00156F05" w:rsidP="00156F05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  <w:r w:rsidRPr="00EB461B">
        <w:rPr>
          <w:rFonts w:ascii="Arial" w:hAnsi="Arial" w:cs="Arial"/>
          <w:color w:val="auto"/>
          <w:sz w:val="26"/>
          <w:szCs w:val="26"/>
        </w:rPr>
        <w:t xml:space="preserve">                </w:t>
      </w:r>
    </w:p>
    <w:p w:rsidR="00B34004" w:rsidRPr="00EB461B" w:rsidRDefault="00B34004" w:rsidP="00B34004">
      <w:pPr>
        <w:rPr>
          <w:rFonts w:cs="Arial"/>
          <w:b w:val="0"/>
          <w:sz w:val="14"/>
          <w:szCs w:val="16"/>
        </w:rPr>
      </w:pPr>
      <w:r w:rsidRPr="00EB461B">
        <w:rPr>
          <w:rFonts w:cs="Arial"/>
          <w:b w:val="0"/>
          <w:sz w:val="14"/>
          <w:szCs w:val="16"/>
        </w:rPr>
        <w:t xml:space="preserve">Исп. </w:t>
      </w:r>
      <w:r w:rsidR="00491486" w:rsidRPr="00EB461B">
        <w:rPr>
          <w:rFonts w:cs="Arial"/>
          <w:b w:val="0"/>
          <w:sz w:val="14"/>
          <w:szCs w:val="16"/>
        </w:rPr>
        <w:t>Кравченко М.А.</w:t>
      </w:r>
    </w:p>
    <w:sectPr w:rsidR="00B34004" w:rsidRPr="00EB461B" w:rsidSect="00EB461B">
      <w:pgSz w:w="11906" w:h="16838" w:code="9"/>
      <w:pgMar w:top="1134" w:right="1134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2"/>
    <w:rsid w:val="00032528"/>
    <w:rsid w:val="00034C76"/>
    <w:rsid w:val="000379CB"/>
    <w:rsid w:val="00052C1D"/>
    <w:rsid w:val="0009300B"/>
    <w:rsid w:val="000E66FA"/>
    <w:rsid w:val="00105616"/>
    <w:rsid w:val="0014776A"/>
    <w:rsid w:val="00152B91"/>
    <w:rsid w:val="00156F05"/>
    <w:rsid w:val="00164F09"/>
    <w:rsid w:val="001A5240"/>
    <w:rsid w:val="001C3730"/>
    <w:rsid w:val="001C41BF"/>
    <w:rsid w:val="001C5D0F"/>
    <w:rsid w:val="002258A0"/>
    <w:rsid w:val="0023593F"/>
    <w:rsid w:val="00266DA2"/>
    <w:rsid w:val="00281340"/>
    <w:rsid w:val="00287969"/>
    <w:rsid w:val="00292DC4"/>
    <w:rsid w:val="00294E05"/>
    <w:rsid w:val="002C0222"/>
    <w:rsid w:val="003058C7"/>
    <w:rsid w:val="00305DF5"/>
    <w:rsid w:val="00334213"/>
    <w:rsid w:val="00334592"/>
    <w:rsid w:val="0037025F"/>
    <w:rsid w:val="00371A6C"/>
    <w:rsid w:val="003C2D20"/>
    <w:rsid w:val="003C6027"/>
    <w:rsid w:val="003E170D"/>
    <w:rsid w:val="003E3991"/>
    <w:rsid w:val="003E66DA"/>
    <w:rsid w:val="00401194"/>
    <w:rsid w:val="00425467"/>
    <w:rsid w:val="004766FB"/>
    <w:rsid w:val="00480CDE"/>
    <w:rsid w:val="00491486"/>
    <w:rsid w:val="0049661C"/>
    <w:rsid w:val="004B3157"/>
    <w:rsid w:val="004D3D69"/>
    <w:rsid w:val="004F7646"/>
    <w:rsid w:val="00504E03"/>
    <w:rsid w:val="00506D1B"/>
    <w:rsid w:val="00514377"/>
    <w:rsid w:val="005374C0"/>
    <w:rsid w:val="005553BA"/>
    <w:rsid w:val="00574415"/>
    <w:rsid w:val="005A54DD"/>
    <w:rsid w:val="005C0C8B"/>
    <w:rsid w:val="005C7486"/>
    <w:rsid w:val="005D0D26"/>
    <w:rsid w:val="005F5ADE"/>
    <w:rsid w:val="005F5EBF"/>
    <w:rsid w:val="006009E9"/>
    <w:rsid w:val="006021BB"/>
    <w:rsid w:val="00633A9C"/>
    <w:rsid w:val="00644F02"/>
    <w:rsid w:val="00647750"/>
    <w:rsid w:val="00655F5B"/>
    <w:rsid w:val="00661680"/>
    <w:rsid w:val="00670368"/>
    <w:rsid w:val="006817A7"/>
    <w:rsid w:val="00694886"/>
    <w:rsid w:val="006C22DF"/>
    <w:rsid w:val="006C5BB3"/>
    <w:rsid w:val="006C5D7B"/>
    <w:rsid w:val="006E0615"/>
    <w:rsid w:val="006E6497"/>
    <w:rsid w:val="007075AA"/>
    <w:rsid w:val="00740496"/>
    <w:rsid w:val="007627D3"/>
    <w:rsid w:val="007774B2"/>
    <w:rsid w:val="00793361"/>
    <w:rsid w:val="007A40C1"/>
    <w:rsid w:val="007F5E30"/>
    <w:rsid w:val="00801D83"/>
    <w:rsid w:val="00802CFD"/>
    <w:rsid w:val="008056E6"/>
    <w:rsid w:val="008205E1"/>
    <w:rsid w:val="00823DC5"/>
    <w:rsid w:val="00824EB8"/>
    <w:rsid w:val="0083722F"/>
    <w:rsid w:val="00847206"/>
    <w:rsid w:val="00861E14"/>
    <w:rsid w:val="00882C50"/>
    <w:rsid w:val="00894946"/>
    <w:rsid w:val="00894AFF"/>
    <w:rsid w:val="008B322E"/>
    <w:rsid w:val="008C02C8"/>
    <w:rsid w:val="008C0C9E"/>
    <w:rsid w:val="008C47C7"/>
    <w:rsid w:val="008E138C"/>
    <w:rsid w:val="00921BB2"/>
    <w:rsid w:val="00943FE2"/>
    <w:rsid w:val="00955600"/>
    <w:rsid w:val="00965EB2"/>
    <w:rsid w:val="009A43F2"/>
    <w:rsid w:val="009B7347"/>
    <w:rsid w:val="009C626D"/>
    <w:rsid w:val="009D401E"/>
    <w:rsid w:val="009E28B5"/>
    <w:rsid w:val="009E3AB8"/>
    <w:rsid w:val="00A315C8"/>
    <w:rsid w:val="00A32C9A"/>
    <w:rsid w:val="00A34379"/>
    <w:rsid w:val="00A45DF6"/>
    <w:rsid w:val="00A56971"/>
    <w:rsid w:val="00A60C35"/>
    <w:rsid w:val="00A75D00"/>
    <w:rsid w:val="00A76FBF"/>
    <w:rsid w:val="00A91ECE"/>
    <w:rsid w:val="00A93162"/>
    <w:rsid w:val="00A945B2"/>
    <w:rsid w:val="00AA5BE3"/>
    <w:rsid w:val="00AD5C17"/>
    <w:rsid w:val="00AF2A86"/>
    <w:rsid w:val="00B159CD"/>
    <w:rsid w:val="00B34004"/>
    <w:rsid w:val="00B45D11"/>
    <w:rsid w:val="00B7533D"/>
    <w:rsid w:val="00B7671C"/>
    <w:rsid w:val="00B96AE3"/>
    <w:rsid w:val="00BA5E34"/>
    <w:rsid w:val="00BC1B4B"/>
    <w:rsid w:val="00BD274A"/>
    <w:rsid w:val="00BD464C"/>
    <w:rsid w:val="00BF0FDC"/>
    <w:rsid w:val="00BF7338"/>
    <w:rsid w:val="00C147E7"/>
    <w:rsid w:val="00C16C29"/>
    <w:rsid w:val="00C22EB9"/>
    <w:rsid w:val="00C31713"/>
    <w:rsid w:val="00C434A6"/>
    <w:rsid w:val="00C45A8B"/>
    <w:rsid w:val="00C676FB"/>
    <w:rsid w:val="00C9022A"/>
    <w:rsid w:val="00CA5A50"/>
    <w:rsid w:val="00CC0DF4"/>
    <w:rsid w:val="00CE2348"/>
    <w:rsid w:val="00D02594"/>
    <w:rsid w:val="00D13A12"/>
    <w:rsid w:val="00D34E0B"/>
    <w:rsid w:val="00D40F2A"/>
    <w:rsid w:val="00D44D78"/>
    <w:rsid w:val="00D5130B"/>
    <w:rsid w:val="00D87F13"/>
    <w:rsid w:val="00D9546F"/>
    <w:rsid w:val="00DA5277"/>
    <w:rsid w:val="00DC4E15"/>
    <w:rsid w:val="00E01998"/>
    <w:rsid w:val="00E05C3A"/>
    <w:rsid w:val="00E14073"/>
    <w:rsid w:val="00E1485F"/>
    <w:rsid w:val="00E1608B"/>
    <w:rsid w:val="00E17713"/>
    <w:rsid w:val="00E241AB"/>
    <w:rsid w:val="00E25B99"/>
    <w:rsid w:val="00E6134A"/>
    <w:rsid w:val="00E64D1E"/>
    <w:rsid w:val="00EA7F0D"/>
    <w:rsid w:val="00EB461B"/>
    <w:rsid w:val="00EE46A6"/>
    <w:rsid w:val="00EF7130"/>
    <w:rsid w:val="00F02E4D"/>
    <w:rsid w:val="00F03A41"/>
    <w:rsid w:val="00F43C74"/>
    <w:rsid w:val="00F61F41"/>
    <w:rsid w:val="00F66835"/>
    <w:rsid w:val="00F76BE8"/>
    <w:rsid w:val="00F97679"/>
    <w:rsid w:val="00FB6F0D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2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965EB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EB2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65EB2"/>
    <w:pPr>
      <w:jc w:val="center"/>
    </w:pPr>
    <w:rPr>
      <w:rFonts w:ascii="Times New Roman" w:hAnsi="Times New Roman"/>
      <w:b w:val="0"/>
      <w:sz w:val="32"/>
    </w:rPr>
  </w:style>
  <w:style w:type="paragraph" w:styleId="a4">
    <w:name w:val="Block Text"/>
    <w:basedOn w:val="a"/>
    <w:rsid w:val="00965EB2"/>
    <w:pPr>
      <w:ind w:left="-284" w:right="-477"/>
    </w:pPr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965EB2"/>
    <w:pPr>
      <w:ind w:right="5528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rsid w:val="00965EB2"/>
    <w:rPr>
      <w:b/>
      <w:color w:val="000000"/>
      <w:kern w:val="28"/>
      <w:sz w:val="24"/>
    </w:rPr>
  </w:style>
  <w:style w:type="paragraph" w:styleId="a7">
    <w:name w:val="Body Text Indent"/>
    <w:basedOn w:val="a"/>
    <w:link w:val="a8"/>
    <w:rsid w:val="00965EB2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a8">
    <w:name w:val="Основной текст с отступом Знак"/>
    <w:basedOn w:val="a0"/>
    <w:link w:val="a7"/>
    <w:rsid w:val="00965EB2"/>
    <w:rPr>
      <w:bCs/>
      <w:color w:val="000000"/>
      <w:kern w:val="28"/>
      <w:sz w:val="26"/>
    </w:rPr>
  </w:style>
  <w:style w:type="paragraph" w:styleId="a9">
    <w:name w:val="List Paragraph"/>
    <w:basedOn w:val="a"/>
    <w:uiPriority w:val="34"/>
    <w:qFormat/>
    <w:rsid w:val="00C45A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3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730"/>
    <w:rPr>
      <w:rFonts w:ascii="Tahoma" w:hAnsi="Tahoma" w:cs="Tahoma"/>
      <w:b/>
      <w:color w:val="000000"/>
      <w:kern w:val="28"/>
      <w:sz w:val="16"/>
      <w:szCs w:val="16"/>
    </w:rPr>
  </w:style>
  <w:style w:type="character" w:styleId="ac">
    <w:name w:val="Hyperlink"/>
    <w:basedOn w:val="a0"/>
    <w:rsid w:val="003E6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2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965EB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EB2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65EB2"/>
    <w:pPr>
      <w:jc w:val="center"/>
    </w:pPr>
    <w:rPr>
      <w:rFonts w:ascii="Times New Roman" w:hAnsi="Times New Roman"/>
      <w:b w:val="0"/>
      <w:sz w:val="32"/>
    </w:rPr>
  </w:style>
  <w:style w:type="paragraph" w:styleId="a4">
    <w:name w:val="Block Text"/>
    <w:basedOn w:val="a"/>
    <w:rsid w:val="00965EB2"/>
    <w:pPr>
      <w:ind w:left="-284" w:right="-477"/>
    </w:pPr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965EB2"/>
    <w:pPr>
      <w:ind w:right="5528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rsid w:val="00965EB2"/>
    <w:rPr>
      <w:b/>
      <w:color w:val="000000"/>
      <w:kern w:val="28"/>
      <w:sz w:val="24"/>
    </w:rPr>
  </w:style>
  <w:style w:type="paragraph" w:styleId="a7">
    <w:name w:val="Body Text Indent"/>
    <w:basedOn w:val="a"/>
    <w:link w:val="a8"/>
    <w:rsid w:val="00965EB2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a8">
    <w:name w:val="Основной текст с отступом Знак"/>
    <w:basedOn w:val="a0"/>
    <w:link w:val="a7"/>
    <w:rsid w:val="00965EB2"/>
    <w:rPr>
      <w:bCs/>
      <w:color w:val="000000"/>
      <w:kern w:val="28"/>
      <w:sz w:val="26"/>
    </w:rPr>
  </w:style>
  <w:style w:type="paragraph" w:styleId="a9">
    <w:name w:val="List Paragraph"/>
    <w:basedOn w:val="a"/>
    <w:uiPriority w:val="34"/>
    <w:qFormat/>
    <w:rsid w:val="00C45A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3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730"/>
    <w:rPr>
      <w:rFonts w:ascii="Tahoma" w:hAnsi="Tahoma" w:cs="Tahoma"/>
      <w:b/>
      <w:color w:val="000000"/>
      <w:kern w:val="28"/>
      <w:sz w:val="16"/>
      <w:szCs w:val="16"/>
    </w:rPr>
  </w:style>
  <w:style w:type="character" w:styleId="ac">
    <w:name w:val="Hyperlink"/>
    <w:basedOn w:val="a0"/>
    <w:rsid w:val="003E6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E484-9A48-4D33-AA8B-E943E27B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Arhit4</dc:creator>
  <cp:lastModifiedBy>Л.Н.Попова</cp:lastModifiedBy>
  <cp:revision>3</cp:revision>
  <cp:lastPrinted>2015-01-13T07:17:00Z</cp:lastPrinted>
  <dcterms:created xsi:type="dcterms:W3CDTF">2017-05-18T05:23:00Z</dcterms:created>
  <dcterms:modified xsi:type="dcterms:W3CDTF">2017-05-18T05:23:00Z</dcterms:modified>
</cp:coreProperties>
</file>