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bookmarkStart w:id="0" w:name="_Toc369610407"/>
      <w:bookmarkStart w:id="1" w:name="_Toc392855888"/>
      <w:bookmarkStart w:id="2" w:name="_Toc401317618"/>
      <w:bookmarkStart w:id="3" w:name="_Toc454525468"/>
      <w:bookmarkStart w:id="4" w:name="_Toc475107799"/>
    </w:p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5F4BFA" wp14:editId="27F2694C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E17324" w:rsidRPr="00F71F47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E17324" w:rsidRPr="00F71F47" w:rsidRDefault="00E17324" w:rsidP="00E1732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E17324" w:rsidRPr="00F71F47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7324" w:rsidRPr="00AF31A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31A6">
        <w:rPr>
          <w:rFonts w:ascii="Times New Roman" w:hAnsi="Times New Roman"/>
          <w:b/>
          <w:sz w:val="36"/>
          <w:szCs w:val="36"/>
        </w:rPr>
        <w:t>ПОСТАНОВЛЕНИЕ</w:t>
      </w:r>
    </w:p>
    <w:p w:rsidR="00E17324" w:rsidRPr="00F71F47" w:rsidRDefault="00E17324" w:rsidP="00E17324">
      <w:pPr>
        <w:pStyle w:val="210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E17324" w:rsidRPr="00F71F47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1F47">
        <w:rPr>
          <w:rFonts w:ascii="Times New Roman" w:hAnsi="Times New Roman"/>
          <w:sz w:val="26"/>
          <w:szCs w:val="26"/>
        </w:rPr>
        <w:t xml:space="preserve">от </w:t>
      </w:r>
      <w:r w:rsidR="003F1CAE">
        <w:rPr>
          <w:rFonts w:ascii="Times New Roman" w:hAnsi="Times New Roman"/>
          <w:sz w:val="26"/>
          <w:szCs w:val="26"/>
        </w:rPr>
        <w:t xml:space="preserve">17.04.2017              </w:t>
      </w:r>
      <w:bookmarkStart w:id="5" w:name="_GoBack"/>
      <w:bookmarkEnd w:id="5"/>
      <w:r>
        <w:rPr>
          <w:rFonts w:ascii="Times New Roman" w:hAnsi="Times New Roman"/>
          <w:sz w:val="26"/>
          <w:szCs w:val="26"/>
        </w:rPr>
        <w:t xml:space="preserve">      </w:t>
      </w:r>
      <w:r w:rsidRPr="00F71F47">
        <w:rPr>
          <w:rFonts w:ascii="Times New Roman" w:hAnsi="Times New Roman"/>
          <w:sz w:val="26"/>
          <w:szCs w:val="26"/>
        </w:rPr>
        <w:t xml:space="preserve">№ </w:t>
      </w:r>
      <w:r w:rsidR="003F1CAE">
        <w:rPr>
          <w:rFonts w:ascii="Times New Roman" w:hAnsi="Times New Roman"/>
          <w:sz w:val="26"/>
          <w:szCs w:val="26"/>
        </w:rPr>
        <w:t>814</w:t>
      </w:r>
    </w:p>
    <w:p w:rsidR="00E17324" w:rsidRDefault="00E17324" w:rsidP="00E17324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F71F47">
        <w:rPr>
          <w:rFonts w:ascii="Times New Roman" w:hAnsi="Times New Roman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3"/>
      </w:tblGrid>
      <w:tr w:rsidR="00E17324" w:rsidRPr="00F824C8" w:rsidTr="00563A97">
        <w:trPr>
          <w:trHeight w:val="1645"/>
        </w:trPr>
        <w:tc>
          <w:tcPr>
            <w:tcW w:w="5803" w:type="dxa"/>
          </w:tcPr>
          <w:tbl>
            <w:tblPr>
              <w:tblStyle w:val="aff3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5"/>
            </w:tblGrid>
            <w:tr w:rsidR="00E17324" w:rsidTr="00563A97">
              <w:trPr>
                <w:trHeight w:val="356"/>
              </w:trPr>
              <w:tc>
                <w:tcPr>
                  <w:tcW w:w="5265" w:type="dxa"/>
                </w:tcPr>
                <w:p w:rsidR="00E17324" w:rsidRDefault="00E17324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 утверждении  </w:t>
                  </w:r>
                  <w:r w:rsidR="00F439AD">
                    <w:rPr>
                      <w:rFonts w:ascii="Times New Roman" w:hAnsi="Times New Roman"/>
                      <w:sz w:val="26"/>
                      <w:szCs w:val="26"/>
                    </w:rPr>
                    <w:t>методики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</w:t>
                  </w:r>
                  <w:r w:rsidR="00F439AD">
                    <w:rPr>
                      <w:rFonts w:ascii="Times New Roman" w:hAnsi="Times New Roman"/>
                      <w:sz w:val="26"/>
                      <w:szCs w:val="26"/>
                    </w:rPr>
                    <w:t>огнозирова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ния </w:t>
                  </w:r>
                  <w:r w:rsidR="00F439AD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налоговых и неналоговых доходов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бюджета Светлоярского муниципального района  </w:t>
                  </w:r>
                  <w:r w:rsidR="00F439AD">
                    <w:rPr>
                      <w:rFonts w:ascii="Times New Roman" w:hAnsi="Times New Roman"/>
                      <w:sz w:val="26"/>
                      <w:szCs w:val="26"/>
                    </w:rPr>
                    <w:t>на очередной финансовый год и плановый период</w:t>
                  </w:r>
                </w:p>
                <w:p w:rsidR="00E17324" w:rsidRDefault="00E17324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17324" w:rsidRPr="00F824C8" w:rsidRDefault="00E17324" w:rsidP="0056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7324" w:rsidRPr="00FF590F" w:rsidRDefault="00E17324" w:rsidP="00E17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90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F590F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="00BF2D3C">
        <w:rPr>
          <w:rFonts w:ascii="Times New Roman" w:hAnsi="Times New Roman" w:cs="Times New Roman"/>
          <w:sz w:val="26"/>
          <w:szCs w:val="26"/>
        </w:rPr>
        <w:t>1</w:t>
      </w:r>
      <w:hyperlink r:id="rId11" w:history="1">
        <w:r w:rsidRPr="00FF590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BF2D3C">
        <w:rPr>
          <w:rFonts w:ascii="Times New Roman" w:hAnsi="Times New Roman" w:cs="Times New Roman"/>
          <w:sz w:val="26"/>
          <w:szCs w:val="26"/>
        </w:rPr>
        <w:t>4</w:t>
      </w:r>
      <w:r w:rsidRPr="00FF590F">
        <w:rPr>
          <w:rFonts w:ascii="Times New Roman" w:hAnsi="Times New Roman" w:cs="Times New Roman"/>
          <w:sz w:val="26"/>
          <w:szCs w:val="26"/>
        </w:rPr>
        <w:t xml:space="preserve">.1 Бюджетного кодекса Российской Федерации, </w:t>
      </w:r>
      <w:r w:rsidR="00BF2D3C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финансами на муниципальном уровне и повышения объективности прогнозирования бюджета Светлоярского муниципального района на очередной финансовый год и плановый период</w:t>
      </w:r>
      <w:r w:rsidRPr="00FF590F">
        <w:rPr>
          <w:rFonts w:ascii="Times New Roman" w:hAnsi="Times New Roman" w:cs="Times New Roman"/>
          <w:sz w:val="26"/>
          <w:szCs w:val="26"/>
        </w:rPr>
        <w:t xml:space="preserve">, руководствуясь Уставом Светлоярского муниципального района, </w:t>
      </w:r>
    </w:p>
    <w:p w:rsidR="00E17324" w:rsidRPr="00FF590F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7324" w:rsidRPr="00757C35" w:rsidRDefault="00E17324" w:rsidP="00E1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C35">
        <w:rPr>
          <w:rFonts w:ascii="Times New Roman" w:hAnsi="Times New Roman"/>
          <w:sz w:val="26"/>
          <w:szCs w:val="26"/>
        </w:rPr>
        <w:t>п</w:t>
      </w:r>
      <w:proofErr w:type="gramEnd"/>
      <w:r w:rsidRPr="00757C35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E17324" w:rsidRPr="00967B18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E17324" w:rsidRPr="00947E3B" w:rsidRDefault="00E17324" w:rsidP="00DC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4E7B">
        <w:rPr>
          <w:rFonts w:ascii="Times New Roman" w:hAnsi="Times New Roman"/>
          <w:sz w:val="26"/>
          <w:szCs w:val="26"/>
        </w:rPr>
        <w:t>1</w:t>
      </w:r>
      <w:r w:rsidRPr="00983314">
        <w:rPr>
          <w:rFonts w:ascii="Times New Roman" w:hAnsi="Times New Roman"/>
          <w:sz w:val="26"/>
          <w:szCs w:val="26"/>
        </w:rPr>
        <w:t xml:space="preserve">. Утвердить </w:t>
      </w:r>
      <w:r w:rsidR="002B1567">
        <w:rPr>
          <w:rFonts w:ascii="Times New Roman" w:hAnsi="Times New Roman"/>
          <w:sz w:val="26"/>
          <w:szCs w:val="26"/>
        </w:rPr>
        <w:t>методику прогнозирования налоговых и неналоговых доходов бюджета Светлоярского муниципального района  на очередной финансовый год и плановый период</w:t>
      </w:r>
      <w:r w:rsidRPr="00A27DEE">
        <w:rPr>
          <w:rFonts w:ascii="Times New Roman" w:hAnsi="Times New Roman"/>
          <w:sz w:val="26"/>
          <w:szCs w:val="26"/>
        </w:rPr>
        <w:t xml:space="preserve"> </w:t>
      </w:r>
      <w:r w:rsidRPr="00947E3B">
        <w:rPr>
          <w:rFonts w:ascii="Times New Roman" w:hAnsi="Times New Roman"/>
          <w:sz w:val="26"/>
          <w:szCs w:val="26"/>
        </w:rPr>
        <w:t>(приложение).</w:t>
      </w:r>
    </w:p>
    <w:p w:rsidR="00E17324" w:rsidRDefault="00E17324" w:rsidP="00E17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17324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B7272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у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 по муниципальной службе, общим и кадровым вопросам (</w:t>
      </w:r>
      <w:r>
        <w:rPr>
          <w:rFonts w:ascii="Times New Roman" w:hAnsi="Times New Roman"/>
          <w:color w:val="000000"/>
          <w:sz w:val="26"/>
          <w:szCs w:val="26"/>
        </w:rPr>
        <w:t>Сороколетова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B727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.) администрации Светлоярского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</w:t>
      </w:r>
      <w:r w:rsidRPr="00BB7272">
        <w:rPr>
          <w:rFonts w:ascii="Times New Roman" w:hAnsi="Times New Roman"/>
          <w:color w:val="000000"/>
          <w:sz w:val="26"/>
          <w:szCs w:val="26"/>
        </w:rPr>
        <w:t>на официальном сайте Светлоярского муниципального района Волгоградской области.</w:t>
      </w:r>
    </w:p>
    <w:p w:rsidR="00E17324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7324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9769CC" w:rsidRDefault="009769CC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69CC" w:rsidRDefault="009769CC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Признать утратившим силу постановление администрации Светлоярского муниципального района от 21.07.2015 № 1003 «Об утверждении методики форма</w:t>
      </w:r>
      <w:r w:rsidR="00092219">
        <w:rPr>
          <w:rFonts w:ascii="Times New Roman" w:hAnsi="Times New Roman"/>
          <w:color w:val="000000"/>
          <w:sz w:val="26"/>
          <w:szCs w:val="26"/>
        </w:rPr>
        <w:t>лизованного прогнозирования налоговых и неналоговых доходов бюджета Светлоярского муниципального района на очередной финансовый год и плановый период».</w:t>
      </w:r>
    </w:p>
    <w:p w:rsidR="00E17324" w:rsidRPr="00967B18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p w:rsidR="00E17324" w:rsidRDefault="00DC271E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17324" w:rsidRPr="00F44E7B">
        <w:rPr>
          <w:rFonts w:ascii="Times New Roman" w:hAnsi="Times New Roman"/>
          <w:sz w:val="26"/>
          <w:szCs w:val="26"/>
        </w:rPr>
        <w:t>.</w:t>
      </w:r>
      <w:r w:rsidR="00E17324" w:rsidRPr="003137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7324" w:rsidRPr="00BB7272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 w:rsidR="00E17324">
        <w:rPr>
          <w:rFonts w:ascii="Times New Roman" w:hAnsi="Times New Roman"/>
          <w:sz w:val="26"/>
          <w:szCs w:val="26"/>
        </w:rPr>
        <w:t>подписания.</w:t>
      </w:r>
    </w:p>
    <w:p w:rsidR="00E17324" w:rsidRPr="00BB7272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7324" w:rsidRPr="00BB7272" w:rsidRDefault="00DC271E" w:rsidP="00E1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17324" w:rsidRPr="00BB7272">
        <w:rPr>
          <w:rFonts w:ascii="Times New Roman" w:hAnsi="Times New Roman"/>
          <w:sz w:val="26"/>
          <w:szCs w:val="26"/>
        </w:rPr>
        <w:t xml:space="preserve">. Контроль  над   исполнением   настоящего   постановления   </w:t>
      </w:r>
      <w:r w:rsidR="00E17324">
        <w:rPr>
          <w:rFonts w:ascii="Times New Roman" w:hAnsi="Times New Roman"/>
          <w:sz w:val="26"/>
          <w:szCs w:val="26"/>
        </w:rPr>
        <w:t>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7324" w:rsidRDefault="00E17324" w:rsidP="00E1732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5747B" w:rsidRDefault="0075747B" w:rsidP="00E1732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17324" w:rsidRDefault="00E17324" w:rsidP="00E1732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44E7B">
        <w:rPr>
          <w:rFonts w:ascii="Times New Roman" w:hAnsi="Times New Roman"/>
          <w:sz w:val="26"/>
          <w:szCs w:val="26"/>
        </w:rPr>
        <w:t xml:space="preserve">Глава  муниципального района                                                              </w:t>
      </w:r>
      <w:r>
        <w:rPr>
          <w:rFonts w:ascii="Times New Roman" w:hAnsi="Times New Roman"/>
          <w:sz w:val="26"/>
          <w:szCs w:val="26"/>
        </w:rPr>
        <w:t>Б.Б. Коротков</w:t>
      </w:r>
    </w:p>
    <w:p w:rsidR="00E17324" w:rsidRDefault="00E17324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747B" w:rsidRDefault="0075747B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7324" w:rsidRDefault="00E17324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E17324" w:rsidSect="00563A9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Подхватилина О.И. </w:t>
      </w:r>
    </w:p>
    <w:p w:rsidR="00E17324" w:rsidRPr="00AF31A6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17324" w:rsidRPr="00AF31A6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17324" w:rsidRPr="00AF31A6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Светлоярского муниципального района</w:t>
      </w:r>
    </w:p>
    <w:p w:rsidR="0075747B" w:rsidRDefault="00E17324" w:rsidP="0075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от «___»______ 20</w:t>
      </w:r>
      <w:r>
        <w:rPr>
          <w:rFonts w:ascii="Times New Roman" w:hAnsi="Times New Roman"/>
          <w:sz w:val="26"/>
          <w:szCs w:val="26"/>
        </w:rPr>
        <w:t>__</w:t>
      </w:r>
      <w:r w:rsidRPr="00AF31A6">
        <w:rPr>
          <w:rFonts w:ascii="Times New Roman" w:hAnsi="Times New Roman"/>
          <w:sz w:val="26"/>
          <w:szCs w:val="26"/>
        </w:rPr>
        <w:t xml:space="preserve"> г. №_______</w:t>
      </w:r>
    </w:p>
    <w:p w:rsidR="0075747B" w:rsidRDefault="0075747B" w:rsidP="0075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4A4F" w:rsidRPr="0075747B" w:rsidRDefault="00AE4A4F" w:rsidP="0075747B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747B">
        <w:rPr>
          <w:rFonts w:ascii="Times New Roman" w:hAnsi="Times New Roman"/>
          <w:b/>
          <w:sz w:val="26"/>
          <w:szCs w:val="26"/>
        </w:rPr>
        <w:t>Общие положения</w:t>
      </w:r>
      <w:bookmarkEnd w:id="0"/>
      <w:bookmarkEnd w:id="1"/>
      <w:bookmarkEnd w:id="2"/>
      <w:bookmarkEnd w:id="3"/>
      <w:bookmarkEnd w:id="4"/>
    </w:p>
    <w:p w:rsidR="0075747B" w:rsidRPr="0075747B" w:rsidRDefault="0075747B" w:rsidP="0075747B">
      <w:pPr>
        <w:pStyle w:val="aff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475107800"/>
      <w:r w:rsidRPr="00950449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7F4B0F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7F4B0F">
        <w:rPr>
          <w:rFonts w:ascii="Times New Roman" w:hAnsi="Times New Roman"/>
          <w:sz w:val="26"/>
          <w:szCs w:val="26"/>
        </w:rPr>
        <w:t>Светлярского</w:t>
      </w:r>
      <w:proofErr w:type="spellEnd"/>
      <w:r w:rsidR="007F4B0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</w:t>
      </w:r>
      <w:r w:rsidR="007F4B0F">
        <w:rPr>
          <w:rFonts w:ascii="Times New Roman" w:hAnsi="Times New Roman"/>
          <w:sz w:val="26"/>
          <w:szCs w:val="26"/>
        </w:rPr>
        <w:t>обеспечения формализованного прогнозирования</w:t>
      </w:r>
      <w:r w:rsidRPr="00950449">
        <w:rPr>
          <w:rFonts w:ascii="Times New Roman" w:hAnsi="Times New Roman"/>
          <w:sz w:val="26"/>
          <w:szCs w:val="26"/>
        </w:rPr>
        <w:t xml:space="preserve"> поступлений </w:t>
      </w:r>
      <w:r w:rsidR="007F4B0F">
        <w:rPr>
          <w:rFonts w:ascii="Times New Roman" w:hAnsi="Times New Roman"/>
          <w:sz w:val="26"/>
          <w:szCs w:val="26"/>
        </w:rPr>
        <w:t xml:space="preserve">налоговых </w:t>
      </w:r>
      <w:r w:rsidR="00C81FB7">
        <w:rPr>
          <w:rFonts w:ascii="Times New Roman" w:hAnsi="Times New Roman"/>
          <w:sz w:val="26"/>
          <w:szCs w:val="26"/>
        </w:rPr>
        <w:t xml:space="preserve">и неналоговых </w:t>
      </w:r>
      <w:r w:rsidRPr="00950449">
        <w:rPr>
          <w:rFonts w:ascii="Times New Roman" w:hAnsi="Times New Roman"/>
          <w:sz w:val="26"/>
          <w:szCs w:val="26"/>
        </w:rPr>
        <w:t>доходов, с учётом основных направлений бюджетной и налоговой</w:t>
      </w:r>
      <w:r w:rsidR="007F4B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0449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</w:t>
      </w:r>
      <w:r w:rsidR="008B06F5">
        <w:rPr>
          <w:rFonts w:ascii="Times New Roman" w:hAnsi="Times New Roman"/>
          <w:sz w:val="26"/>
          <w:szCs w:val="26"/>
        </w:rPr>
        <w:t xml:space="preserve"> </w:t>
      </w:r>
      <w:r w:rsidRPr="00950449">
        <w:rPr>
          <w:rFonts w:ascii="Times New Roman" w:hAnsi="Times New Roman"/>
          <w:sz w:val="26"/>
          <w:szCs w:val="26"/>
        </w:rPr>
        <w:t>Федераци</w:t>
      </w:r>
      <w:r w:rsidR="008B06F5">
        <w:rPr>
          <w:rFonts w:ascii="Times New Roman" w:hAnsi="Times New Roman"/>
          <w:sz w:val="26"/>
          <w:szCs w:val="26"/>
        </w:rPr>
        <w:t xml:space="preserve">и </w:t>
      </w:r>
      <w:r w:rsidRPr="00950449">
        <w:rPr>
          <w:rFonts w:ascii="Times New Roman" w:hAnsi="Times New Roman"/>
          <w:sz w:val="26"/>
          <w:szCs w:val="26"/>
        </w:rPr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При расчёте параметров доходов в бюджет </w:t>
      </w:r>
      <w:r w:rsidR="00F938EE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При прогнозировании доходов в бюджет </w:t>
      </w:r>
      <w:r w:rsidR="00F938EE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</w:t>
      </w:r>
      <w:r w:rsidR="00F938EE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 xml:space="preserve">, разрабатываемые </w:t>
      </w:r>
      <w:r w:rsidR="00F938EE">
        <w:rPr>
          <w:rFonts w:ascii="Times New Roman" w:hAnsi="Times New Roman"/>
          <w:sz w:val="26"/>
          <w:szCs w:val="26"/>
        </w:rPr>
        <w:t>отделом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 xml:space="preserve">. </w:t>
      </w:r>
    </w:p>
    <w:p w:rsidR="00AE3151" w:rsidRPr="00950449" w:rsidRDefault="00AE3151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бюджет </w:t>
      </w:r>
      <w:r w:rsidR="007A70DE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статистики. </w:t>
      </w:r>
    </w:p>
    <w:p w:rsidR="004D6576" w:rsidRPr="00950449" w:rsidRDefault="004D6576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6576" w:rsidRPr="00950449" w:rsidRDefault="004D6576" w:rsidP="00AE31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497A80">
      <w:pPr>
        <w:pStyle w:val="10"/>
        <w:spacing w:after="240"/>
        <w:jc w:val="center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lastRenderedPageBreak/>
        <w:t xml:space="preserve">2. </w:t>
      </w:r>
      <w:bookmarkEnd w:id="6"/>
      <w:bookmarkEnd w:id="7"/>
      <w:bookmarkEnd w:id="8"/>
      <w:bookmarkEnd w:id="9"/>
      <w:r w:rsidRPr="00950449">
        <w:rPr>
          <w:rFonts w:ascii="Times New Roman" w:hAnsi="Times New Roman"/>
          <w:sz w:val="26"/>
          <w:szCs w:val="26"/>
        </w:rPr>
        <w:t>Алгоритмы расчёта прогнозов поступлений по видам налоговых доходов</w:t>
      </w:r>
      <w:bookmarkEnd w:id="10"/>
    </w:p>
    <w:p w:rsidR="00AC4532" w:rsidRPr="009709F0" w:rsidRDefault="00AE4A4F" w:rsidP="00D809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bookmarkStart w:id="11" w:name="_Toc370820775"/>
      <w:bookmarkStart w:id="12" w:name="_Toc392855893"/>
      <w:bookmarkStart w:id="13" w:name="_Toc401317621"/>
      <w:bookmarkStart w:id="14" w:name="_Toc454525471"/>
      <w:bookmarkStart w:id="15" w:name="_Toc456460801"/>
      <w:bookmarkStart w:id="16" w:name="_Toc475107802"/>
      <w:bookmarkStart w:id="17" w:name="_Toc369610410"/>
      <w:r w:rsidRPr="009709F0">
        <w:rPr>
          <w:rFonts w:ascii="Times New Roman" w:hAnsi="Times New Roman"/>
          <w:b/>
          <w:sz w:val="26"/>
          <w:szCs w:val="26"/>
        </w:rPr>
        <w:t>2.</w:t>
      </w:r>
      <w:r w:rsidR="00B53C93" w:rsidRPr="009709F0">
        <w:rPr>
          <w:rFonts w:ascii="Times New Roman" w:hAnsi="Times New Roman"/>
          <w:b/>
          <w:sz w:val="26"/>
          <w:szCs w:val="26"/>
        </w:rPr>
        <w:t>1</w:t>
      </w:r>
      <w:r w:rsidRPr="009709F0">
        <w:rPr>
          <w:rFonts w:ascii="Times New Roman" w:hAnsi="Times New Roman"/>
          <w:b/>
          <w:sz w:val="26"/>
          <w:szCs w:val="26"/>
        </w:rPr>
        <w:t xml:space="preserve">. </w:t>
      </w:r>
      <w:bookmarkEnd w:id="11"/>
      <w:bookmarkEnd w:id="12"/>
      <w:bookmarkEnd w:id="13"/>
      <w:bookmarkEnd w:id="14"/>
      <w:r w:rsidRPr="009709F0">
        <w:rPr>
          <w:rFonts w:ascii="Times New Roman" w:hAnsi="Times New Roman"/>
          <w:b/>
          <w:sz w:val="26"/>
          <w:szCs w:val="26"/>
        </w:rPr>
        <w:t>Налог на доходы физических лиц</w:t>
      </w:r>
      <w:bookmarkEnd w:id="15"/>
      <w:r w:rsidRPr="009709F0">
        <w:rPr>
          <w:rFonts w:ascii="Times New Roman" w:hAnsi="Times New Roman"/>
          <w:b/>
          <w:sz w:val="26"/>
          <w:szCs w:val="26"/>
        </w:rPr>
        <w:br/>
      </w:r>
      <w:bookmarkStart w:id="18" w:name="_Toc456460802"/>
      <w:bookmarkEnd w:id="16"/>
      <w:r w:rsidR="00AC4532" w:rsidRPr="009709F0">
        <w:rPr>
          <w:rFonts w:ascii="Times New Roman" w:hAnsi="Times New Roman"/>
          <w:b/>
          <w:sz w:val="26"/>
          <w:szCs w:val="26"/>
          <w:lang w:eastAsia="ru-RU"/>
        </w:rPr>
        <w:t>000 1 01 02000 01 0000 110</w:t>
      </w:r>
    </w:p>
    <w:p w:rsidR="00AE4A4F" w:rsidRPr="00950449" w:rsidRDefault="00AE4A4F" w:rsidP="00AC4532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297A4A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(фонд заработной платы), разрабатываемые </w:t>
      </w:r>
      <w:r w:rsidR="00297A4A">
        <w:rPr>
          <w:rFonts w:ascii="Times New Roman" w:hAnsi="Times New Roman"/>
          <w:sz w:val="26"/>
          <w:szCs w:val="26"/>
        </w:rPr>
        <w:t>отделом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950449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950449">
        <w:rPr>
          <w:rFonts w:ascii="Times New Roman" w:hAnsi="Times New Roman"/>
          <w:sz w:val="26"/>
          <w:szCs w:val="26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950449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AE4A4F" w:rsidRPr="00950449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950449">
        <w:rPr>
          <w:rFonts w:ascii="Times New Roman" w:hAnsi="Times New Roman"/>
          <w:i/>
          <w:sz w:val="26"/>
          <w:szCs w:val="26"/>
        </w:rPr>
        <w:t>,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где: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950449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950449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950449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lastRenderedPageBreak/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950449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449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950449">
        <w:rPr>
          <w:rFonts w:ascii="Times New Roman" w:hAnsi="Times New Roman"/>
          <w:b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950449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950449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D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К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V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К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S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 xml:space="preserve"> / 100 * 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950449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950449">
        <w:rPr>
          <w:rFonts w:ascii="Times New Roman" w:hAnsi="Times New Roman"/>
          <w:b/>
          <w:sz w:val="26"/>
          <w:szCs w:val="26"/>
        </w:rPr>
        <w:t>/100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где: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D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К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297A4A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>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V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297A4A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, данные Росстата);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950449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950449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 xml:space="preserve"> –</w:t>
      </w:r>
      <w:r w:rsidR="00297A4A">
        <w:rPr>
          <w:rFonts w:ascii="Times New Roman" w:hAnsi="Times New Roman"/>
          <w:sz w:val="26"/>
          <w:szCs w:val="26"/>
        </w:rPr>
        <w:t xml:space="preserve"> </w:t>
      </w:r>
      <w:r w:rsidRPr="00950449">
        <w:rPr>
          <w:rFonts w:ascii="Times New Roman" w:hAnsi="Times New Roman"/>
          <w:sz w:val="26"/>
          <w:szCs w:val="26"/>
        </w:rPr>
        <w:t xml:space="preserve">расчётный уровень собираемости - 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коэффициент, характеризующий долю налога в исчисленной сумме налога (1-НМ, 5-НДФЛ).</w:t>
      </w:r>
      <w:proofErr w:type="gramEnd"/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95044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950449">
        <w:rPr>
          <w:rFonts w:ascii="Times New Roman" w:hAnsi="Times New Roman"/>
          <w:sz w:val="26"/>
          <w:szCs w:val="26"/>
        </w:rPr>
        <w:t>); полученных физическими лицами в соответствии со статьей 228 НК РФ (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950449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950449">
        <w:rPr>
          <w:rFonts w:ascii="Times New Roman" w:hAnsi="Times New Roman"/>
          <w:sz w:val="26"/>
          <w:szCs w:val="26"/>
        </w:rPr>
        <w:t>), 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2-4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 = ФЗП *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950449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где: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>ФЗП</w:t>
      </w:r>
      <w:r w:rsidRPr="00950449"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прогноза социально-экономического развития </w:t>
      </w:r>
      <w:r w:rsidR="00366FD1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>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lastRenderedPageBreak/>
        <w:t>К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950449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366FD1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>, 1-НМ);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950449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950449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Налог на доходы физических лиц зачисляется в бюджет </w:t>
      </w:r>
      <w:r w:rsidR="00A03902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по нормативам, установленным в соответствии со статьями БК РФ</w:t>
      </w:r>
      <w:r w:rsidR="00A03902">
        <w:rPr>
          <w:rFonts w:ascii="Times New Roman" w:hAnsi="Times New Roman"/>
          <w:sz w:val="26"/>
          <w:szCs w:val="26"/>
        </w:rPr>
        <w:t xml:space="preserve"> и законами Волгоградской области</w:t>
      </w:r>
      <w:r w:rsidRPr="00950449">
        <w:rPr>
          <w:rFonts w:ascii="Times New Roman" w:hAnsi="Times New Roman"/>
          <w:sz w:val="26"/>
          <w:szCs w:val="26"/>
        </w:rPr>
        <w:t>.</w:t>
      </w:r>
    </w:p>
    <w:p w:rsidR="00B53C93" w:rsidRDefault="00B53C93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C93" w:rsidRPr="009709F0" w:rsidRDefault="00B53C93" w:rsidP="005862A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9709F0">
        <w:rPr>
          <w:rFonts w:ascii="Times New Roman" w:hAnsi="Times New Roman"/>
          <w:i w:val="0"/>
          <w:sz w:val="26"/>
          <w:szCs w:val="26"/>
        </w:rPr>
        <w:t>2.2. Акцизы по подакцизным товарам (продукции), производимым на территории Российской Федерации</w:t>
      </w:r>
    </w:p>
    <w:p w:rsidR="00507170" w:rsidRPr="009709F0" w:rsidRDefault="00507170" w:rsidP="005862AF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9709F0">
        <w:rPr>
          <w:rFonts w:ascii="Times New Roman" w:hAnsi="Times New Roman"/>
          <w:b/>
          <w:sz w:val="26"/>
          <w:szCs w:val="26"/>
          <w:lang w:eastAsia="ru-RU"/>
        </w:rPr>
        <w:t>000 1 03 02000 01 0000 110</w:t>
      </w:r>
    </w:p>
    <w:p w:rsidR="00644E9A" w:rsidRDefault="00644E9A" w:rsidP="00507170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44E9A" w:rsidRPr="00644E9A" w:rsidRDefault="00644E9A" w:rsidP="00644E9A">
      <w:p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Start"/>
      <w:r w:rsidRPr="00644E9A">
        <w:rPr>
          <w:rFonts w:ascii="Times New Roman" w:hAnsi="Times New Roman"/>
          <w:sz w:val="26"/>
          <w:szCs w:val="26"/>
          <w:lang w:eastAsia="ru-RU"/>
        </w:rPr>
        <w:t>Прог</w:t>
      </w:r>
      <w:r>
        <w:rPr>
          <w:rFonts w:ascii="Times New Roman" w:hAnsi="Times New Roman"/>
          <w:sz w:val="26"/>
          <w:szCs w:val="26"/>
          <w:lang w:eastAsia="ru-RU"/>
        </w:rPr>
        <w:t>нозирование поступлений акцизов по подакцизным товарам (продукции), производимым на территории Российской Федерации на очередной финансовый год и плановый период осуществляется на основе прогнозных поступлений акцизов на нефтепродукты в целом по Волгоградской области и нормативов отчислений в местные бюджеты от акцизов</w:t>
      </w:r>
      <w:r w:rsidR="006B385B">
        <w:rPr>
          <w:rFonts w:ascii="Times New Roman" w:hAnsi="Times New Roman"/>
          <w:sz w:val="26"/>
          <w:szCs w:val="26"/>
          <w:lang w:eastAsia="ru-RU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B385B">
        <w:rPr>
          <w:rFonts w:ascii="Times New Roman" w:hAnsi="Times New Roman"/>
          <w:sz w:val="26"/>
          <w:szCs w:val="26"/>
          <w:lang w:eastAsia="ru-RU"/>
        </w:rPr>
        <w:t>инжекторных</w:t>
      </w:r>
      <w:proofErr w:type="spellEnd"/>
      <w:r w:rsidR="006B385B">
        <w:rPr>
          <w:rFonts w:ascii="Times New Roman" w:hAnsi="Times New Roman"/>
          <w:sz w:val="26"/>
          <w:szCs w:val="26"/>
          <w:lang w:eastAsia="ru-RU"/>
        </w:rPr>
        <w:t>) двигателей, производимые на территории Российской</w:t>
      </w:r>
      <w:proofErr w:type="gramEnd"/>
      <w:r w:rsidR="006B385B">
        <w:rPr>
          <w:rFonts w:ascii="Times New Roman" w:hAnsi="Times New Roman"/>
          <w:sz w:val="26"/>
          <w:szCs w:val="26"/>
          <w:lang w:eastAsia="ru-RU"/>
        </w:rPr>
        <w:t xml:space="preserve"> Ф</w:t>
      </w:r>
      <w:r w:rsidR="00935C57">
        <w:rPr>
          <w:rFonts w:ascii="Times New Roman" w:hAnsi="Times New Roman"/>
          <w:sz w:val="26"/>
          <w:szCs w:val="26"/>
          <w:lang w:eastAsia="ru-RU"/>
        </w:rPr>
        <w:t>едерации на очередной финансовый год и плановый период, а также с учетом уровня собираемости.</w:t>
      </w:r>
    </w:p>
    <w:p w:rsidR="00B53C93" w:rsidRPr="00950449" w:rsidRDefault="00B53C93" w:rsidP="00B53C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954D1" w:rsidRDefault="00AE4A4F" w:rsidP="00D809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bookmarkStart w:id="19" w:name="_Toc475107830"/>
      <w:bookmarkEnd w:id="18"/>
      <w:r w:rsidRPr="009709F0">
        <w:rPr>
          <w:rFonts w:ascii="Times New Roman" w:hAnsi="Times New Roman"/>
          <w:b/>
          <w:sz w:val="26"/>
          <w:szCs w:val="26"/>
        </w:rPr>
        <w:t>2.</w:t>
      </w:r>
      <w:r w:rsidR="006954D1" w:rsidRPr="009709F0">
        <w:rPr>
          <w:rFonts w:ascii="Times New Roman" w:hAnsi="Times New Roman"/>
          <w:b/>
          <w:sz w:val="26"/>
          <w:szCs w:val="26"/>
        </w:rPr>
        <w:t>3</w:t>
      </w:r>
      <w:r w:rsidRPr="009709F0">
        <w:rPr>
          <w:rFonts w:ascii="Times New Roman" w:hAnsi="Times New Roman"/>
          <w:b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9709F0">
        <w:rPr>
          <w:rFonts w:ascii="Times New Roman" w:hAnsi="Times New Roman"/>
          <w:b/>
          <w:sz w:val="26"/>
          <w:szCs w:val="26"/>
        </w:rPr>
        <w:br/>
      </w:r>
      <w:bookmarkEnd w:id="19"/>
      <w:r w:rsidR="006954D1" w:rsidRPr="009709F0">
        <w:rPr>
          <w:rFonts w:ascii="Times New Roman" w:hAnsi="Times New Roman"/>
          <w:b/>
          <w:sz w:val="26"/>
          <w:szCs w:val="26"/>
          <w:lang w:eastAsia="ru-RU"/>
        </w:rPr>
        <w:t>000 1 05 02000 02 0000 110</w:t>
      </w:r>
    </w:p>
    <w:p w:rsidR="00D80991" w:rsidRPr="009709F0" w:rsidRDefault="00D80991" w:rsidP="00D809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AE4A4F" w:rsidRPr="00950449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Расчёт доходов в бюджет </w:t>
      </w:r>
      <w:r w:rsidR="00174BAA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950449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174BAA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(ВВП), разрабатываемые </w:t>
      </w:r>
      <w:r w:rsidR="00174BAA">
        <w:rPr>
          <w:rFonts w:ascii="Times New Roman" w:hAnsi="Times New Roman"/>
          <w:sz w:val="26"/>
          <w:szCs w:val="26"/>
        </w:rPr>
        <w:t>отделом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950449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950449">
        <w:rPr>
          <w:rFonts w:ascii="Times New Roman" w:hAnsi="Times New Roman"/>
          <w:b/>
          <w:i/>
          <w:sz w:val="26"/>
          <w:szCs w:val="26"/>
        </w:rPr>
        <w:t>ЕНВД)</w:t>
      </w:r>
      <w:r w:rsidRPr="00950449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AE4A4F" w:rsidRPr="00950449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</w:rPr>
        <w:t>B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 xml:space="preserve"> * S / 100 – С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b/>
          <w:i/>
          <w:sz w:val="26"/>
          <w:szCs w:val="26"/>
        </w:rPr>
        <w:t>) (+/-)F) * (</w:t>
      </w:r>
      <w:proofErr w:type="gramStart"/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gramEnd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/100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)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950449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где,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периоды.</w:t>
      </w:r>
      <w:proofErr w:type="gramEnd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950449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950449">
        <w:rPr>
          <w:rFonts w:ascii="Times New Roman" w:hAnsi="Times New Roman"/>
          <w:i/>
          <w:sz w:val="26"/>
          <w:szCs w:val="26"/>
        </w:rPr>
        <w:t>–</w:t>
      </w:r>
      <w:r w:rsidRPr="00950449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>)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E4A4F" w:rsidRPr="00950449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ВВП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950449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ВВП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950449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где,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ВВП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– объем валового внутреннего продукта в предыдущем периоде, тыс. рублей;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ВВП</w:t>
      </w:r>
      <w:r w:rsidRPr="0095044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внутреннего продукта, тыс. рублей.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>. )</w:t>
      </w:r>
      <w:r w:rsidR="0053261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950449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</w:rPr>
        <w:t xml:space="preserve">(B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</w:rPr>
        <w:t xml:space="preserve">  * S / 100) * ( С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</w:rPr>
        <w:t>),</w:t>
      </w:r>
    </w:p>
    <w:p w:rsidR="00AE4A4F" w:rsidRPr="00950449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где,</w:t>
      </w:r>
    </w:p>
    <w:p w:rsidR="00AE4A4F" w:rsidRPr="00950449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950449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950449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AE4A4F" w:rsidRPr="00950449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Единый налог на вмененный доход для отдельных видов деятельности зачисляется в бюджеты бюджетной системы Российской Федерации по </w:t>
      </w:r>
      <w:r w:rsidRPr="00950449">
        <w:rPr>
          <w:rFonts w:ascii="Times New Roman" w:hAnsi="Times New Roman"/>
          <w:sz w:val="26"/>
          <w:szCs w:val="26"/>
        </w:rPr>
        <w:lastRenderedPageBreak/>
        <w:t>нормативам, установленным в соответствии со статьями БК РФ</w:t>
      </w:r>
      <w:r w:rsidR="00532613">
        <w:rPr>
          <w:rFonts w:ascii="Times New Roman" w:hAnsi="Times New Roman"/>
          <w:sz w:val="26"/>
          <w:szCs w:val="26"/>
        </w:rPr>
        <w:t xml:space="preserve"> и законами Волгоградской области</w:t>
      </w:r>
      <w:r w:rsidRPr="00950449">
        <w:rPr>
          <w:rFonts w:ascii="Times New Roman" w:hAnsi="Times New Roman"/>
          <w:sz w:val="26"/>
          <w:szCs w:val="26"/>
        </w:rPr>
        <w:t>.</w:t>
      </w:r>
    </w:p>
    <w:p w:rsidR="00AD6CE6" w:rsidRDefault="00AD6CE6" w:rsidP="00E44009">
      <w:pPr>
        <w:jc w:val="center"/>
        <w:outlineLvl w:val="1"/>
        <w:rPr>
          <w:rFonts w:ascii="Times New Roman" w:hAnsi="Times New Roman"/>
          <w:sz w:val="26"/>
          <w:szCs w:val="26"/>
        </w:rPr>
      </w:pPr>
      <w:bookmarkStart w:id="20" w:name="_Toc475107831"/>
    </w:p>
    <w:p w:rsidR="00E44009" w:rsidRPr="00AD6CE6" w:rsidRDefault="00AE4A4F" w:rsidP="00D8099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D6CE6">
        <w:rPr>
          <w:rFonts w:ascii="Times New Roman" w:hAnsi="Times New Roman"/>
          <w:b/>
          <w:sz w:val="26"/>
          <w:szCs w:val="26"/>
        </w:rPr>
        <w:t>2.</w:t>
      </w:r>
      <w:r w:rsidR="001270AF" w:rsidRPr="00AD6CE6">
        <w:rPr>
          <w:rFonts w:ascii="Times New Roman" w:hAnsi="Times New Roman"/>
          <w:b/>
          <w:sz w:val="26"/>
          <w:szCs w:val="26"/>
        </w:rPr>
        <w:t>4</w:t>
      </w:r>
      <w:r w:rsidRPr="00AD6CE6">
        <w:rPr>
          <w:rFonts w:ascii="Times New Roman" w:hAnsi="Times New Roman"/>
          <w:b/>
          <w:sz w:val="26"/>
          <w:szCs w:val="26"/>
        </w:rPr>
        <w:t xml:space="preserve">. Единый сельскохозяйственный налог </w:t>
      </w:r>
      <w:r w:rsidRPr="00AD6CE6">
        <w:rPr>
          <w:rFonts w:ascii="Times New Roman" w:hAnsi="Times New Roman"/>
          <w:b/>
          <w:sz w:val="26"/>
          <w:szCs w:val="26"/>
        </w:rPr>
        <w:br/>
      </w:r>
      <w:bookmarkEnd w:id="20"/>
      <w:r w:rsidR="00E44009" w:rsidRPr="00AD6CE6">
        <w:rPr>
          <w:rFonts w:ascii="Times New Roman" w:hAnsi="Times New Roman"/>
          <w:b/>
          <w:sz w:val="24"/>
          <w:szCs w:val="24"/>
          <w:lang w:eastAsia="ru-RU"/>
        </w:rPr>
        <w:t>000 1 05 03000 01 0000 110</w:t>
      </w:r>
    </w:p>
    <w:p w:rsidR="00AE4A4F" w:rsidRPr="00E44009" w:rsidRDefault="00AE4A4F" w:rsidP="00E44009">
      <w:pPr>
        <w:pStyle w:val="2"/>
        <w:spacing w:after="0" w:line="240" w:lineRule="auto"/>
        <w:ind w:firstLine="709"/>
        <w:jc w:val="both"/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</w:pPr>
      <w:r w:rsidRPr="00E44009"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  <w:t xml:space="preserve">Расчет доходов в бюджет </w:t>
      </w:r>
      <w:r w:rsidR="008A3F68"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  <w:t>Светлоярского муниципального района</w:t>
      </w:r>
      <w:r w:rsidRPr="00E44009"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E44009"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  <w:t>.</w:t>
      </w:r>
      <w:r w:rsidRPr="00E44009">
        <w:rPr>
          <w:rFonts w:ascii="Times New Roman" w:hAnsi="Times New Roman"/>
          <w:b w:val="0"/>
          <w:i w:val="0"/>
          <w:snapToGrid w:val="0"/>
          <w:sz w:val="26"/>
          <w:szCs w:val="26"/>
          <w:lang w:eastAsia="ru-RU"/>
        </w:rPr>
        <w:t xml:space="preserve"> </w:t>
      </w:r>
    </w:p>
    <w:p w:rsidR="00AE4A4F" w:rsidRPr="00950449" w:rsidRDefault="00AE4A4F" w:rsidP="00E44009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282673">
        <w:rPr>
          <w:rFonts w:ascii="Times New Roman" w:hAnsi="Times New Roman"/>
          <w:snapToGrid w:val="0"/>
          <w:sz w:val="26"/>
          <w:szCs w:val="26"/>
          <w:lang w:eastAsia="ru-RU"/>
        </w:rPr>
        <w:t>Светлоярского муниципального района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(ВВП), разрабатываемые </w:t>
      </w:r>
      <w:r w:rsidR="008A3F68">
        <w:rPr>
          <w:rFonts w:ascii="Times New Roman" w:hAnsi="Times New Roman"/>
          <w:sz w:val="26"/>
          <w:szCs w:val="26"/>
        </w:rPr>
        <w:t>отделом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950449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1270AF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</w:t>
      </w:r>
      <w:r w:rsidRPr="001270AF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= [(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270AF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* (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1270AF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/ 100) (+/-) </w:t>
      </w:r>
      <w:r w:rsidRPr="00950449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1270AF">
        <w:rPr>
          <w:rFonts w:ascii="Times New Roman" w:hAnsi="Times New Roman"/>
          <w:snapToGrid w:val="0"/>
          <w:spacing w:val="2"/>
          <w:sz w:val="26"/>
          <w:szCs w:val="26"/>
          <w:lang w:val="en-US" w:eastAsia="ru-RU"/>
        </w:rPr>
        <w:t>)] *</w:t>
      </w:r>
      <w:proofErr w:type="gramStart"/>
      <w:r w:rsidRPr="001270AF">
        <w:rPr>
          <w:rFonts w:ascii="Times New Roman" w:hAnsi="Times New Roman"/>
          <w:snapToGrid w:val="0"/>
          <w:spacing w:val="2"/>
          <w:sz w:val="26"/>
          <w:szCs w:val="26"/>
          <w:lang w:val="en-US" w:eastAsia="ru-RU"/>
        </w:rPr>
        <w:t xml:space="preserve">( </w:t>
      </w:r>
      <w:proofErr w:type="gramEnd"/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1270AF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 xml:space="preserve"> 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proofErr w:type="spellEnd"/>
      <w:r w:rsidRPr="001270AF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>.</w:t>
      </w:r>
      <w:r w:rsidRPr="001270AF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/100),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,</w:t>
      </w:r>
      <w:proofErr w:type="gramEnd"/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%;</w:t>
      </w:r>
    </w:p>
    <w:p w:rsidR="00AE4A4F" w:rsidRPr="00950449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950449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950449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950449">
        <w:rPr>
          <w:rFonts w:ascii="Times New Roman" w:hAnsi="Times New Roman"/>
          <w:i/>
          <w:sz w:val="26"/>
          <w:szCs w:val="26"/>
        </w:rPr>
        <w:t>–</w:t>
      </w:r>
      <w:r w:rsidRPr="00950449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950449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ВВП</w:t>
      </w:r>
      <w:r w:rsidRPr="0095044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ВВП</w:t>
      </w:r>
      <w:r w:rsidRPr="0095044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lastRenderedPageBreak/>
        <w:t>V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95044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предыдущего периода, 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ВВП</w:t>
      </w:r>
      <w:r w:rsidRPr="0095044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внутреннего продукта в предыдущем периоде, 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950449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ВВП</w:t>
      </w:r>
      <w:r w:rsidRPr="00950449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внутреннего продукта, </w:t>
      </w:r>
      <w:proofErr w:type="spellStart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950449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950449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50449">
        <w:rPr>
          <w:rFonts w:ascii="Times New Roman" w:hAnsi="Times New Roman"/>
          <w:snapToGrid w:val="0"/>
          <w:sz w:val="26"/>
          <w:szCs w:val="26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811E40" w:rsidRDefault="00811E40" w:rsidP="00811E40">
      <w:pPr>
        <w:jc w:val="center"/>
        <w:outlineLvl w:val="1"/>
        <w:rPr>
          <w:rFonts w:ascii="Times New Roman" w:hAnsi="Times New Roman"/>
          <w:i/>
          <w:sz w:val="26"/>
          <w:szCs w:val="26"/>
        </w:rPr>
      </w:pPr>
      <w:bookmarkStart w:id="21" w:name="_Toc475107832"/>
    </w:p>
    <w:p w:rsidR="00811E40" w:rsidRDefault="00AE4A4F" w:rsidP="00D80991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811E40">
        <w:rPr>
          <w:rFonts w:ascii="Times New Roman" w:hAnsi="Times New Roman"/>
          <w:b/>
          <w:i/>
          <w:sz w:val="26"/>
          <w:szCs w:val="26"/>
        </w:rPr>
        <w:t>2.</w:t>
      </w:r>
      <w:r w:rsidR="00C60170" w:rsidRPr="00811E40">
        <w:rPr>
          <w:rFonts w:ascii="Times New Roman" w:hAnsi="Times New Roman"/>
          <w:b/>
          <w:i/>
          <w:sz w:val="26"/>
          <w:szCs w:val="26"/>
        </w:rPr>
        <w:t>5</w:t>
      </w:r>
      <w:r w:rsidRPr="00811E40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811E40">
        <w:rPr>
          <w:rFonts w:ascii="Times New Roman" w:hAnsi="Times New Roman"/>
          <w:b/>
          <w:sz w:val="26"/>
          <w:szCs w:val="26"/>
        </w:rPr>
        <w:t xml:space="preserve">Налог, взимаемый в связи с применением патентной системы налогообложения </w:t>
      </w:r>
      <w:r w:rsidRPr="00811E40">
        <w:rPr>
          <w:rFonts w:ascii="Times New Roman" w:hAnsi="Times New Roman"/>
          <w:b/>
          <w:sz w:val="26"/>
          <w:szCs w:val="26"/>
        </w:rPr>
        <w:br/>
      </w:r>
      <w:bookmarkEnd w:id="21"/>
      <w:r w:rsidR="00811E40" w:rsidRPr="00811E40">
        <w:rPr>
          <w:rFonts w:ascii="Times New Roman" w:hAnsi="Times New Roman"/>
          <w:b/>
          <w:sz w:val="26"/>
          <w:szCs w:val="26"/>
          <w:lang w:eastAsia="ru-RU"/>
        </w:rPr>
        <w:t>000 1 05 04000 02 0000 110</w:t>
      </w:r>
    </w:p>
    <w:p w:rsidR="00D80991" w:rsidRPr="00811E40" w:rsidRDefault="00D80991" w:rsidP="00D80991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Для расчета  </w:t>
      </w:r>
      <w:r w:rsidRPr="00950449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950449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282673"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(ВВП), разрабатываемые </w:t>
      </w:r>
      <w:r w:rsidR="00282673">
        <w:rPr>
          <w:rFonts w:ascii="Times New Roman" w:hAnsi="Times New Roman"/>
          <w:sz w:val="26"/>
          <w:szCs w:val="26"/>
        </w:rPr>
        <w:t>отделом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AE4A4F" w:rsidRPr="00950449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950449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950449">
        <w:rPr>
          <w:rFonts w:ascii="Times New Roman" w:hAnsi="Times New Roman"/>
          <w:sz w:val="26"/>
          <w:szCs w:val="26"/>
        </w:rPr>
        <w:t>ПСН</w:t>
      </w:r>
      <w:r w:rsidRPr="00950449">
        <w:rPr>
          <w:rFonts w:ascii="Times New Roman" w:hAnsi="Times New Roman"/>
          <w:sz w:val="26"/>
          <w:szCs w:val="26"/>
          <w:lang w:val="en-US"/>
        </w:rPr>
        <w:t xml:space="preserve"> = ((</w:t>
      </w:r>
      <w:r w:rsidRPr="00950449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i/>
          <w:iCs/>
          <w:sz w:val="26"/>
          <w:szCs w:val="26"/>
        </w:rPr>
        <w:t>нб</w:t>
      </w:r>
      <w:r w:rsidRPr="00950449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950449">
        <w:rPr>
          <w:rFonts w:ascii="Times New Roman" w:hAnsi="Times New Roman"/>
          <w:iCs/>
          <w:sz w:val="26"/>
          <w:szCs w:val="26"/>
          <w:lang w:val="en-US"/>
        </w:rPr>
        <w:t xml:space="preserve"> / 100</w:t>
      </w:r>
      <w:proofErr w:type="gramStart"/>
      <w:r w:rsidRPr="00950449">
        <w:rPr>
          <w:rFonts w:ascii="Times New Roman" w:hAnsi="Times New Roman"/>
          <w:iCs/>
          <w:sz w:val="26"/>
          <w:szCs w:val="26"/>
          <w:lang w:val="en-US"/>
        </w:rPr>
        <w:t xml:space="preserve"> )</w:t>
      </w:r>
      <w:proofErr w:type="gramEnd"/>
      <w:r w:rsidRPr="00950449">
        <w:rPr>
          <w:rFonts w:ascii="Times New Roman" w:hAnsi="Times New Roman"/>
          <w:iCs/>
          <w:sz w:val="26"/>
          <w:szCs w:val="26"/>
          <w:lang w:val="en-US"/>
        </w:rPr>
        <w:t xml:space="preserve"> (+/-)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950449">
        <w:rPr>
          <w:rFonts w:ascii="Times New Roman" w:hAnsi="Times New Roman"/>
          <w:sz w:val="26"/>
          <w:szCs w:val="26"/>
          <w:lang w:val="en-US"/>
        </w:rPr>
        <w:t>) * (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./100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)</w:t>
      </w:r>
      <w:r w:rsidRPr="00950449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950449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i/>
          <w:iCs/>
          <w:sz w:val="26"/>
          <w:szCs w:val="26"/>
        </w:rPr>
        <w:t>нб</w:t>
      </w:r>
      <w:r w:rsidRPr="00950449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950449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>S</w:t>
      </w:r>
      <w:r w:rsidRPr="00950449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950449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950449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950449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950449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950449">
        <w:rPr>
          <w:rFonts w:ascii="Times New Roman" w:hAnsi="Times New Roman"/>
          <w:i/>
          <w:sz w:val="26"/>
          <w:szCs w:val="26"/>
        </w:rPr>
        <w:t>–</w:t>
      </w:r>
      <w:r w:rsidRPr="00950449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950449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950449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i/>
          <w:iCs/>
          <w:sz w:val="26"/>
          <w:szCs w:val="26"/>
        </w:rPr>
        <w:t>нб</w:t>
      </w:r>
      <w:r w:rsidRPr="00950449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proofErr w:type="gramStart"/>
      <w:r w:rsidRPr="00950449">
        <w:rPr>
          <w:rFonts w:ascii="Times New Roman" w:hAnsi="Times New Roman"/>
          <w:iCs/>
          <w:sz w:val="26"/>
          <w:szCs w:val="26"/>
        </w:rPr>
        <w:t xml:space="preserve"> )</w:t>
      </w:r>
      <w:proofErr w:type="gramEnd"/>
      <w:r w:rsidRPr="00950449">
        <w:rPr>
          <w:rFonts w:ascii="Times New Roman" w:hAnsi="Times New Roman"/>
          <w:iCs/>
          <w:sz w:val="26"/>
          <w:szCs w:val="26"/>
        </w:rPr>
        <w:t>, рассчитывается на основе налоговой базы предыдущего периода исходя из её доли в ВВП по следующей формуле: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950449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i/>
          <w:iCs/>
          <w:sz w:val="26"/>
          <w:szCs w:val="26"/>
        </w:rPr>
        <w:t>нб</w:t>
      </w:r>
      <w:r w:rsidRPr="00950449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950449">
        <w:rPr>
          <w:rFonts w:ascii="Times New Roman" w:hAnsi="Times New Roman"/>
          <w:iCs/>
          <w:sz w:val="26"/>
          <w:szCs w:val="26"/>
        </w:rPr>
        <w:t xml:space="preserve">  =</w:t>
      </w:r>
      <w:proofErr w:type="gramEnd"/>
      <w:r w:rsidRPr="00950449">
        <w:rPr>
          <w:rFonts w:ascii="Times New Roman" w:hAnsi="Times New Roman"/>
          <w:iCs/>
          <w:sz w:val="26"/>
          <w:szCs w:val="26"/>
        </w:rPr>
        <w:t xml:space="preserve"> [</w:t>
      </w:r>
      <w:proofErr w:type="spellStart"/>
      <w:r w:rsidRPr="00950449">
        <w:rPr>
          <w:rFonts w:ascii="Times New Roman" w:hAnsi="Times New Roman"/>
          <w:iCs/>
          <w:sz w:val="26"/>
          <w:szCs w:val="26"/>
        </w:rPr>
        <w:t>ПСН</w:t>
      </w:r>
      <w:r w:rsidRPr="00950449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950449">
        <w:rPr>
          <w:rFonts w:ascii="Times New Roman" w:hAnsi="Times New Roman"/>
          <w:iCs/>
          <w:sz w:val="26"/>
          <w:szCs w:val="26"/>
        </w:rPr>
        <w:t xml:space="preserve"> /( 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950449">
        <w:rPr>
          <w:rFonts w:ascii="Times New Roman" w:hAnsi="Times New Roman"/>
          <w:iCs/>
          <w:sz w:val="26"/>
          <w:szCs w:val="26"/>
        </w:rPr>
        <w:t xml:space="preserve"> /100) / 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ВВП</w:t>
      </w:r>
      <w:r w:rsidRPr="00950449">
        <w:rPr>
          <w:rFonts w:ascii="Times New Roman" w:hAnsi="Times New Roman"/>
          <w:sz w:val="26"/>
          <w:szCs w:val="26"/>
          <w:vertAlign w:val="subscript"/>
        </w:rPr>
        <w:t>пр</w:t>
      </w:r>
      <w:proofErr w:type="gramStart"/>
      <w:r w:rsidRPr="00950449">
        <w:rPr>
          <w:rFonts w:ascii="Times New Roman" w:hAnsi="Times New Roman"/>
          <w:sz w:val="26"/>
          <w:szCs w:val="26"/>
          <w:vertAlign w:val="subscript"/>
        </w:rPr>
        <w:t>.п</w:t>
      </w:r>
      <w:proofErr w:type="spellEnd"/>
      <w:proofErr w:type="gramEnd"/>
      <w:r w:rsidRPr="00950449">
        <w:rPr>
          <w:rFonts w:ascii="Times New Roman" w:hAnsi="Times New Roman"/>
          <w:sz w:val="26"/>
          <w:szCs w:val="26"/>
        </w:rPr>
        <w:t xml:space="preserve"> ]</w:t>
      </w:r>
      <w:r w:rsidRPr="00950449">
        <w:rPr>
          <w:rFonts w:ascii="Times New Roman" w:hAnsi="Times New Roman"/>
          <w:iCs/>
          <w:sz w:val="26"/>
          <w:szCs w:val="26"/>
        </w:rPr>
        <w:t xml:space="preserve">* 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ВВП</w:t>
      </w:r>
      <w:r w:rsidRPr="00950449">
        <w:rPr>
          <w:rFonts w:ascii="Times New Roman" w:hAnsi="Times New Roman"/>
          <w:iCs/>
          <w:sz w:val="26"/>
          <w:szCs w:val="26"/>
        </w:rPr>
        <w:t>,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 xml:space="preserve"> где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0449">
        <w:rPr>
          <w:rFonts w:ascii="Times New Roman" w:hAnsi="Times New Roman"/>
          <w:iCs/>
          <w:sz w:val="26"/>
          <w:szCs w:val="26"/>
        </w:rPr>
        <w:t>ПСН</w:t>
      </w:r>
      <w:r w:rsidRPr="00950449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950449">
        <w:rPr>
          <w:rFonts w:ascii="Times New Roman" w:hAnsi="Times New Roman"/>
          <w:iCs/>
          <w:sz w:val="26"/>
          <w:szCs w:val="26"/>
        </w:rPr>
        <w:t xml:space="preserve">– сумма исчисленного налога в предыдущем периоде, </w:t>
      </w:r>
      <w:proofErr w:type="spellStart"/>
      <w:r w:rsidRPr="00950449">
        <w:rPr>
          <w:rFonts w:ascii="Times New Roman" w:hAnsi="Times New Roman"/>
          <w:iCs/>
          <w:sz w:val="26"/>
          <w:szCs w:val="26"/>
        </w:rPr>
        <w:t>тыс</w:t>
      </w:r>
      <w:proofErr w:type="gramStart"/>
      <w:r w:rsidRPr="00950449">
        <w:rPr>
          <w:rFonts w:ascii="Times New Roman" w:hAnsi="Times New Roman"/>
          <w:iCs/>
          <w:sz w:val="26"/>
          <w:szCs w:val="26"/>
        </w:rPr>
        <w:t>.р</w:t>
      </w:r>
      <w:proofErr w:type="gramEnd"/>
      <w:r w:rsidRPr="00950449">
        <w:rPr>
          <w:rFonts w:ascii="Times New Roman" w:hAnsi="Times New Roman"/>
          <w:iCs/>
          <w:sz w:val="26"/>
          <w:szCs w:val="26"/>
        </w:rPr>
        <w:t>ублей</w:t>
      </w:r>
      <w:proofErr w:type="spellEnd"/>
      <w:r w:rsidRPr="00950449">
        <w:rPr>
          <w:rFonts w:ascii="Times New Roman" w:hAnsi="Times New Roman"/>
          <w:iCs/>
          <w:sz w:val="26"/>
          <w:szCs w:val="26"/>
        </w:rPr>
        <w:t>;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</w:rPr>
        <w:t>S</w:t>
      </w:r>
      <w:r w:rsidRPr="00950449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950449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ВВП</w:t>
      </w:r>
      <w:r w:rsidRPr="00950449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объем валового внутреннего продукта в предыдущем периоде, </w:t>
      </w:r>
      <w:proofErr w:type="spellStart"/>
      <w:r w:rsidRPr="00950449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950449">
        <w:rPr>
          <w:rFonts w:ascii="Times New Roman" w:hAnsi="Times New Roman"/>
          <w:sz w:val="26"/>
          <w:szCs w:val="26"/>
        </w:rPr>
        <w:t>;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ВВП</w:t>
      </w:r>
      <w:r w:rsidRPr="00950449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950449">
        <w:rPr>
          <w:rFonts w:ascii="Times New Roman" w:hAnsi="Times New Roman"/>
          <w:sz w:val="26"/>
          <w:szCs w:val="26"/>
        </w:rPr>
        <w:t xml:space="preserve"> – объем прогнозируемого валового внутреннего продукта, </w:t>
      </w:r>
      <w:proofErr w:type="spellStart"/>
      <w:r w:rsidRPr="00950449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950449">
        <w:rPr>
          <w:rFonts w:ascii="Times New Roman" w:hAnsi="Times New Roman"/>
          <w:sz w:val="26"/>
          <w:szCs w:val="26"/>
        </w:rPr>
        <w:t>.</w:t>
      </w:r>
    </w:p>
    <w:p w:rsidR="00AE4A4F" w:rsidRPr="00950449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80991" w:rsidRDefault="00D80991" w:rsidP="00D8099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22" w:name="_Toc475107863"/>
    </w:p>
    <w:p w:rsidR="00AE4A4F" w:rsidRDefault="00AE4A4F" w:rsidP="00D8099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950449">
        <w:rPr>
          <w:rFonts w:ascii="Times New Roman" w:hAnsi="Times New Roman"/>
          <w:i w:val="0"/>
          <w:sz w:val="26"/>
          <w:szCs w:val="26"/>
        </w:rPr>
        <w:t>2.</w:t>
      </w:r>
      <w:r w:rsidR="00DC0802">
        <w:rPr>
          <w:rFonts w:ascii="Times New Roman" w:hAnsi="Times New Roman"/>
          <w:i w:val="0"/>
          <w:sz w:val="26"/>
          <w:szCs w:val="26"/>
        </w:rPr>
        <w:t>6</w:t>
      </w:r>
      <w:r w:rsidRPr="00950449">
        <w:rPr>
          <w:rFonts w:ascii="Times New Roman" w:hAnsi="Times New Roman"/>
          <w:i w:val="0"/>
          <w:sz w:val="26"/>
          <w:szCs w:val="26"/>
        </w:rPr>
        <w:t xml:space="preserve">. Государственная пошлина </w:t>
      </w:r>
      <w:r w:rsidRPr="00950449">
        <w:rPr>
          <w:rFonts w:ascii="Times New Roman" w:hAnsi="Times New Roman"/>
          <w:i w:val="0"/>
          <w:sz w:val="26"/>
          <w:szCs w:val="26"/>
        </w:rPr>
        <w:br/>
      </w:r>
      <w:r w:rsidR="00126658">
        <w:rPr>
          <w:rFonts w:ascii="Times New Roman" w:hAnsi="Times New Roman"/>
          <w:i w:val="0"/>
          <w:sz w:val="26"/>
          <w:szCs w:val="26"/>
        </w:rPr>
        <w:t>000</w:t>
      </w:r>
      <w:r w:rsidRPr="00950449">
        <w:rPr>
          <w:rFonts w:ascii="Times New Roman" w:hAnsi="Times New Roman"/>
          <w:i w:val="0"/>
          <w:sz w:val="26"/>
          <w:szCs w:val="26"/>
        </w:rPr>
        <w:t xml:space="preserve"> 1 08 0</w:t>
      </w:r>
      <w:r w:rsidR="00126658">
        <w:rPr>
          <w:rFonts w:ascii="Times New Roman" w:hAnsi="Times New Roman"/>
          <w:i w:val="0"/>
          <w:sz w:val="26"/>
          <w:szCs w:val="26"/>
        </w:rPr>
        <w:t>3</w:t>
      </w:r>
      <w:r w:rsidRPr="00950449">
        <w:rPr>
          <w:rFonts w:ascii="Times New Roman" w:hAnsi="Times New Roman"/>
          <w:i w:val="0"/>
          <w:sz w:val="26"/>
          <w:szCs w:val="26"/>
        </w:rPr>
        <w:t xml:space="preserve">000 01 0000 </w:t>
      </w:r>
      <w:r w:rsidR="00126658">
        <w:rPr>
          <w:rFonts w:ascii="Times New Roman" w:hAnsi="Times New Roman"/>
          <w:i w:val="0"/>
          <w:sz w:val="26"/>
          <w:szCs w:val="26"/>
        </w:rPr>
        <w:t>11</w:t>
      </w:r>
      <w:r w:rsidRPr="00950449">
        <w:rPr>
          <w:rFonts w:ascii="Times New Roman" w:hAnsi="Times New Roman"/>
          <w:i w:val="0"/>
          <w:sz w:val="26"/>
          <w:szCs w:val="26"/>
        </w:rPr>
        <w:t>0</w:t>
      </w:r>
      <w:bookmarkEnd w:id="22"/>
    </w:p>
    <w:p w:rsidR="00D80991" w:rsidRPr="00D80991" w:rsidRDefault="00D80991" w:rsidP="00D80991"/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прогноза поступления доходов в бюджет</w:t>
      </w:r>
      <w:r w:rsidR="00E84058"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950449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E4A4F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BD05E7" w:rsidRPr="00950449" w:rsidRDefault="00BD05E7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Default="00AE4A4F" w:rsidP="00BD05E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23" w:name="_Toc456264010"/>
      <w:bookmarkStart w:id="24" w:name="_Toc475107875"/>
      <w:bookmarkEnd w:id="17"/>
      <w:r w:rsidRPr="00950449">
        <w:rPr>
          <w:rFonts w:ascii="Times New Roman" w:hAnsi="Times New Roman"/>
          <w:i w:val="0"/>
          <w:sz w:val="26"/>
          <w:szCs w:val="26"/>
        </w:rPr>
        <w:t>2.</w:t>
      </w:r>
      <w:r w:rsidR="00B066E4">
        <w:rPr>
          <w:rFonts w:ascii="Times New Roman" w:hAnsi="Times New Roman"/>
          <w:i w:val="0"/>
          <w:sz w:val="26"/>
          <w:szCs w:val="26"/>
        </w:rPr>
        <w:t>7</w:t>
      </w:r>
      <w:r w:rsidRPr="00950449">
        <w:rPr>
          <w:rFonts w:ascii="Times New Roman" w:hAnsi="Times New Roman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23"/>
      <w:r w:rsidRPr="00950449">
        <w:rPr>
          <w:rFonts w:ascii="Times New Roman" w:hAnsi="Times New Roman"/>
          <w:i w:val="0"/>
          <w:sz w:val="26"/>
          <w:szCs w:val="26"/>
        </w:rPr>
        <w:br/>
      </w:r>
      <w:r w:rsidR="00345835">
        <w:rPr>
          <w:rFonts w:ascii="Times New Roman" w:hAnsi="Times New Roman"/>
          <w:i w:val="0"/>
          <w:sz w:val="26"/>
          <w:szCs w:val="26"/>
        </w:rPr>
        <w:t>000</w:t>
      </w:r>
      <w:r w:rsidRPr="00950449">
        <w:rPr>
          <w:rFonts w:ascii="Times New Roman" w:hAnsi="Times New Roman"/>
          <w:i w:val="0"/>
          <w:sz w:val="26"/>
          <w:szCs w:val="26"/>
        </w:rPr>
        <w:t xml:space="preserve"> 1 09 00000 00 0000 000</w:t>
      </w:r>
      <w:bookmarkEnd w:id="24"/>
    </w:p>
    <w:p w:rsidR="00BD05E7" w:rsidRPr="00BD05E7" w:rsidRDefault="00BD05E7" w:rsidP="00BD05E7"/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Расчёт прогноза поступления доходов в бюджет </w:t>
      </w:r>
      <w:r w:rsidR="00390E49">
        <w:rPr>
          <w:rFonts w:ascii="Times New Roman" w:hAnsi="Times New Roman"/>
          <w:sz w:val="26"/>
          <w:szCs w:val="26"/>
        </w:rPr>
        <w:t>Светлоярского муниципального</w:t>
      </w:r>
      <w:r w:rsidR="00D72107">
        <w:rPr>
          <w:rFonts w:ascii="Times New Roman" w:hAnsi="Times New Roman"/>
          <w:sz w:val="26"/>
          <w:szCs w:val="26"/>
        </w:rPr>
        <w:t xml:space="preserve"> </w:t>
      </w:r>
      <w:r w:rsidR="00390E49">
        <w:rPr>
          <w:rFonts w:ascii="Times New Roman" w:hAnsi="Times New Roman"/>
          <w:sz w:val="26"/>
          <w:szCs w:val="26"/>
        </w:rPr>
        <w:t>района</w:t>
      </w:r>
      <w:r w:rsidRPr="00950449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950449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950449" w:rsidRDefault="00506E2C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5" w:name="_Toc475107894"/>
      <w:r w:rsidRPr="00950449">
        <w:rPr>
          <w:rFonts w:ascii="Times New Roman" w:hAnsi="Times New Roman"/>
          <w:i w:val="0"/>
          <w:sz w:val="26"/>
          <w:szCs w:val="26"/>
        </w:rPr>
        <w:t>2.</w:t>
      </w:r>
      <w:r w:rsidR="00A2616F">
        <w:rPr>
          <w:rFonts w:ascii="Times New Roman" w:hAnsi="Times New Roman"/>
          <w:i w:val="0"/>
          <w:sz w:val="26"/>
          <w:szCs w:val="26"/>
        </w:rPr>
        <w:t>8</w:t>
      </w:r>
      <w:r w:rsidR="00AE4A4F" w:rsidRPr="00950449">
        <w:rPr>
          <w:rFonts w:ascii="Times New Roman" w:hAnsi="Times New Roman"/>
          <w:i w:val="0"/>
          <w:sz w:val="26"/>
          <w:szCs w:val="26"/>
        </w:rPr>
        <w:t xml:space="preserve">. Штрафы, санкции, возмещение ущерба </w:t>
      </w:r>
      <w:r w:rsidR="00AE4A4F" w:rsidRPr="00950449">
        <w:rPr>
          <w:rFonts w:ascii="Times New Roman" w:hAnsi="Times New Roman"/>
          <w:i w:val="0"/>
          <w:sz w:val="26"/>
          <w:szCs w:val="26"/>
        </w:rPr>
        <w:br/>
      </w:r>
      <w:r w:rsidR="00A2616F">
        <w:rPr>
          <w:rFonts w:ascii="Times New Roman" w:hAnsi="Times New Roman"/>
          <w:i w:val="0"/>
          <w:sz w:val="26"/>
          <w:szCs w:val="26"/>
        </w:rPr>
        <w:t>000</w:t>
      </w:r>
      <w:r w:rsidR="00AE4A4F" w:rsidRPr="00950449">
        <w:rPr>
          <w:rFonts w:ascii="Times New Roman" w:hAnsi="Times New Roman"/>
          <w:i w:val="0"/>
          <w:sz w:val="26"/>
          <w:szCs w:val="26"/>
        </w:rPr>
        <w:t xml:space="preserve"> 1 16 00000 00 0000 000</w:t>
      </w:r>
      <w:bookmarkEnd w:id="25"/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950449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950449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характер «всплеска» и др.).</w:t>
      </w:r>
    </w:p>
    <w:p w:rsidR="00AE4A4F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FBB" w:rsidRPr="00950449" w:rsidRDefault="00AA5FBB" w:rsidP="00AA5FBB">
      <w:pPr>
        <w:pStyle w:val="10"/>
        <w:spacing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50449">
        <w:rPr>
          <w:rFonts w:ascii="Times New Roman" w:hAnsi="Times New Roman"/>
          <w:sz w:val="26"/>
          <w:szCs w:val="26"/>
        </w:rPr>
        <w:t xml:space="preserve">. Алгоритмы расчёта прогнозов поступлений по видам </w:t>
      </w:r>
      <w:r>
        <w:rPr>
          <w:rFonts w:ascii="Times New Roman" w:hAnsi="Times New Roman"/>
          <w:sz w:val="26"/>
          <w:szCs w:val="26"/>
        </w:rPr>
        <w:t>не</w:t>
      </w:r>
      <w:r w:rsidRPr="00950449">
        <w:rPr>
          <w:rFonts w:ascii="Times New Roman" w:hAnsi="Times New Roman"/>
          <w:sz w:val="26"/>
          <w:szCs w:val="26"/>
        </w:rPr>
        <w:t>налоговых доходов</w:t>
      </w:r>
    </w:p>
    <w:p w:rsidR="00662E3B" w:rsidRPr="00662E3B" w:rsidRDefault="00662E3B" w:rsidP="00F21D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62E3B">
        <w:rPr>
          <w:rFonts w:ascii="Times New Roman" w:hAnsi="Times New Roman"/>
          <w:b/>
          <w:sz w:val="26"/>
          <w:szCs w:val="26"/>
        </w:rPr>
        <w:t xml:space="preserve">3.1. </w:t>
      </w:r>
      <w:r w:rsidRPr="00662E3B">
        <w:rPr>
          <w:rFonts w:ascii="Times New Roman" w:hAnsi="Times New Roman"/>
          <w:b/>
          <w:bCs/>
          <w:sz w:val="26"/>
          <w:szCs w:val="26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</w:r>
    </w:p>
    <w:p w:rsidR="00C818F8" w:rsidRDefault="00C818F8" w:rsidP="00C81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818F8">
        <w:rPr>
          <w:rFonts w:ascii="Times New Roman" w:hAnsi="Times New Roman"/>
          <w:b/>
          <w:bCs/>
          <w:sz w:val="26"/>
          <w:szCs w:val="26"/>
          <w:lang w:eastAsia="ru-RU"/>
        </w:rPr>
        <w:t>000 1 11 01000 00 0000 120</w:t>
      </w:r>
    </w:p>
    <w:p w:rsidR="00D72107" w:rsidRDefault="00D72107" w:rsidP="00C81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72107" w:rsidRPr="00C818F8" w:rsidRDefault="00D72107" w:rsidP="00D7210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0449">
        <w:rPr>
          <w:rFonts w:ascii="Times New Roman" w:hAnsi="Times New Roman"/>
          <w:sz w:val="26"/>
          <w:szCs w:val="26"/>
        </w:rPr>
        <w:t xml:space="preserve">Расчёт прогноза поступления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доходов в виде прибыли, приходящийся на доли в уставных (складочных) капиталах хозяйственных товариществ и обществ, или дивидендов по </w:t>
      </w:r>
      <w:proofErr w:type="gramStart"/>
      <w:r>
        <w:rPr>
          <w:rFonts w:ascii="Times New Roman" w:hAnsi="Times New Roman"/>
          <w:sz w:val="26"/>
          <w:szCs w:val="26"/>
        </w:rPr>
        <w:t xml:space="preserve">акциям, принадлежащим Светлоярскому муниципальному </w:t>
      </w:r>
      <w:r>
        <w:rPr>
          <w:rFonts w:ascii="Times New Roman" w:hAnsi="Times New Roman"/>
          <w:sz w:val="26"/>
          <w:szCs w:val="26"/>
        </w:rPr>
        <w:lastRenderedPageBreak/>
        <w:t xml:space="preserve">району </w:t>
      </w:r>
      <w:r w:rsidRPr="00950449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методом экстраполяции, с учётом корректирующей суммы поступлений</w:t>
      </w:r>
      <w:r>
        <w:rPr>
          <w:rFonts w:ascii="Times New Roman" w:hAnsi="Times New Roman"/>
          <w:sz w:val="26"/>
          <w:szCs w:val="26"/>
        </w:rPr>
        <w:t xml:space="preserve"> и индекса потребительских цен.</w:t>
      </w:r>
    </w:p>
    <w:p w:rsidR="00AA5FBB" w:rsidRDefault="00AA5FBB" w:rsidP="00C818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74C1" w:rsidRPr="008D74C1" w:rsidRDefault="008D74C1" w:rsidP="00F21D2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662E3B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2</w:t>
      </w:r>
      <w:r w:rsidRPr="00662E3B">
        <w:rPr>
          <w:rFonts w:ascii="Times New Roman" w:hAnsi="Times New Roman"/>
          <w:b/>
          <w:sz w:val="26"/>
          <w:szCs w:val="26"/>
        </w:rPr>
        <w:t xml:space="preserve">. </w:t>
      </w:r>
      <w:r w:rsidRPr="008D74C1">
        <w:rPr>
          <w:rFonts w:ascii="Times New Roman" w:hAnsi="Times New Roman"/>
          <w:b/>
          <w:sz w:val="26"/>
          <w:szCs w:val="26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</w:p>
    <w:p w:rsidR="008D74C1" w:rsidRPr="008D74C1" w:rsidRDefault="008D74C1" w:rsidP="008D74C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74C1">
        <w:rPr>
          <w:rFonts w:ascii="Times New Roman" w:hAnsi="Times New Roman"/>
          <w:b/>
          <w:sz w:val="26"/>
          <w:szCs w:val="26"/>
          <w:lang w:eastAsia="ru-RU"/>
        </w:rPr>
        <w:t>000 1 11 05010 00 0000 120</w:t>
      </w:r>
    </w:p>
    <w:p w:rsidR="00D72107" w:rsidRDefault="00D72107" w:rsidP="00C818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2DCC" w:rsidRDefault="00312DCC" w:rsidP="00312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449">
        <w:rPr>
          <w:rFonts w:ascii="Times New Roman" w:hAnsi="Times New Roman"/>
          <w:sz w:val="26"/>
          <w:szCs w:val="26"/>
        </w:rPr>
        <w:t xml:space="preserve">Расчёт прогноза поступления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доходов, получаемы</w:t>
      </w:r>
      <w:r w:rsidR="00C863FD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3A58F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63FDF" w:rsidRPr="00950449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</w:t>
      </w:r>
      <w:r w:rsidR="00E63FDF">
        <w:rPr>
          <w:rFonts w:ascii="Times New Roman" w:hAnsi="Times New Roman"/>
          <w:sz w:val="26"/>
          <w:szCs w:val="26"/>
        </w:rPr>
        <w:t xml:space="preserve"> начисленных поступлений арендной платы по действующим договорам, с учетом выбытия (приобретения) объектов аренды, а</w:t>
      </w:r>
      <w:proofErr w:type="gramEnd"/>
      <w:r w:rsidR="00E63FDF">
        <w:rPr>
          <w:rFonts w:ascii="Times New Roman" w:hAnsi="Times New Roman"/>
          <w:sz w:val="26"/>
          <w:szCs w:val="26"/>
        </w:rPr>
        <w:t xml:space="preserve"> также продажей (передачей) права на заключение договоров аренды.  </w:t>
      </w:r>
    </w:p>
    <w:p w:rsidR="00DB2242" w:rsidRPr="00950449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Прогнозный объём поступлений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доходов, получаемы</w:t>
      </w:r>
      <w:r w:rsidR="00731FEB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950449">
        <w:rPr>
          <w:rFonts w:ascii="Times New Roman" w:hAnsi="Times New Roman"/>
          <w:iCs/>
          <w:sz w:val="26"/>
          <w:szCs w:val="26"/>
        </w:rPr>
        <w:t>,  рассчитывается по следующей формуле:</w:t>
      </w:r>
    </w:p>
    <w:p w:rsidR="00DB2242" w:rsidRPr="00DB2242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216E8">
        <w:rPr>
          <w:rFonts w:ascii="Times New Roman" w:hAnsi="Times New Roman"/>
          <w:b/>
          <w:sz w:val="26"/>
          <w:szCs w:val="26"/>
        </w:rPr>
        <w:t>ПДА</w:t>
      </w:r>
      <w:r w:rsidRPr="001216E8">
        <w:rPr>
          <w:rFonts w:ascii="Times New Roman" w:hAnsi="Times New Roman"/>
          <w:b/>
          <w:sz w:val="26"/>
          <w:szCs w:val="26"/>
          <w:vertAlign w:val="subscript"/>
        </w:rPr>
        <w:t>зем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DB2242">
        <w:rPr>
          <w:rFonts w:ascii="Times New Roman" w:hAnsi="Times New Roman"/>
          <w:sz w:val="26"/>
          <w:szCs w:val="26"/>
        </w:rPr>
        <w:t>= (</w:t>
      </w:r>
      <w:proofErr w:type="spellStart"/>
      <w:r>
        <w:rPr>
          <w:rFonts w:ascii="Times New Roman" w:hAnsi="Times New Roman"/>
          <w:sz w:val="26"/>
          <w:szCs w:val="26"/>
        </w:rPr>
        <w:t>Нп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B2242">
        <w:rPr>
          <w:rFonts w:ascii="Times New Roman" w:hAnsi="Times New Roman"/>
          <w:iCs/>
          <w:sz w:val="26"/>
          <w:szCs w:val="26"/>
        </w:rPr>
        <w:t>+</w:t>
      </w:r>
      <w:r>
        <w:rPr>
          <w:rFonts w:ascii="Times New Roman" w:hAnsi="Times New Roman"/>
          <w:iCs/>
          <w:sz w:val="26"/>
          <w:szCs w:val="26"/>
        </w:rPr>
        <w:t>ВП + НД</w:t>
      </w:r>
      <w:r w:rsidRPr="00DB2242">
        <w:rPr>
          <w:rFonts w:ascii="Times New Roman" w:hAnsi="Times New Roman"/>
          <w:sz w:val="26"/>
          <w:szCs w:val="26"/>
        </w:rPr>
        <w:t>) * (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DB224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DB2242">
        <w:rPr>
          <w:rFonts w:ascii="Times New Roman" w:hAnsi="Times New Roman"/>
          <w:b/>
          <w:i/>
          <w:sz w:val="26"/>
          <w:szCs w:val="26"/>
        </w:rPr>
        <w:t>./100</w:t>
      </w:r>
      <w:r w:rsidRPr="00DB2242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DB2242">
        <w:rPr>
          <w:rFonts w:ascii="Times New Roman" w:hAnsi="Times New Roman"/>
          <w:iCs/>
          <w:sz w:val="26"/>
          <w:szCs w:val="26"/>
        </w:rPr>
        <w:t xml:space="preserve">, </w:t>
      </w:r>
    </w:p>
    <w:p w:rsidR="00DB2242" w:rsidRPr="00950449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где</w:t>
      </w:r>
    </w:p>
    <w:p w:rsidR="00DB2242" w:rsidRPr="00950449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216E8">
        <w:rPr>
          <w:rFonts w:ascii="Times New Roman" w:hAnsi="Times New Roman"/>
          <w:b/>
          <w:sz w:val="26"/>
          <w:szCs w:val="26"/>
        </w:rPr>
        <w:t>ПДА</w:t>
      </w:r>
      <w:r w:rsidRPr="001216E8">
        <w:rPr>
          <w:rFonts w:ascii="Times New Roman" w:hAnsi="Times New Roman"/>
          <w:b/>
          <w:sz w:val="26"/>
          <w:szCs w:val="26"/>
          <w:vertAlign w:val="subscript"/>
        </w:rPr>
        <w:t>зем</w:t>
      </w:r>
      <w:proofErr w:type="spellEnd"/>
      <w:r w:rsidRPr="00950449">
        <w:rPr>
          <w:rFonts w:ascii="Times New Roman" w:hAnsi="Times New Roman"/>
          <w:iCs/>
          <w:sz w:val="26"/>
          <w:szCs w:val="26"/>
        </w:rPr>
        <w:t xml:space="preserve"> – </w:t>
      </w:r>
      <w:r w:rsidR="001216E8">
        <w:rPr>
          <w:rFonts w:ascii="Times New Roman" w:hAnsi="Times New Roman"/>
          <w:iCs/>
          <w:sz w:val="26"/>
          <w:szCs w:val="26"/>
        </w:rPr>
        <w:t>прогнозируемый размер арендной платы за земельные участки</w:t>
      </w:r>
      <w:r w:rsidRPr="00950449">
        <w:rPr>
          <w:rFonts w:ascii="Times New Roman" w:hAnsi="Times New Roman"/>
          <w:iCs/>
          <w:sz w:val="26"/>
          <w:szCs w:val="26"/>
        </w:rPr>
        <w:t>, тыс. рублей;</w:t>
      </w:r>
    </w:p>
    <w:p w:rsidR="00DB2242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П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сумма начисленных платежей по договорам аренды </w:t>
      </w:r>
      <w:r w:rsidR="00C05AE6">
        <w:rPr>
          <w:rFonts w:ascii="Times New Roman" w:hAnsi="Times New Roman"/>
          <w:sz w:val="26"/>
          <w:szCs w:val="26"/>
        </w:rPr>
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C05AE6" w:rsidRDefault="00C05AE6" w:rsidP="00DB2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5AE6">
        <w:rPr>
          <w:rFonts w:ascii="Times New Roman" w:hAnsi="Times New Roman"/>
          <w:b/>
          <w:i/>
          <w:sz w:val="26"/>
          <w:szCs w:val="26"/>
        </w:rPr>
        <w:t>Вп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 w:rsidRPr="00C05AE6">
        <w:rPr>
          <w:rFonts w:ascii="Times New Roman" w:hAnsi="Times New Roman"/>
          <w:sz w:val="26"/>
          <w:szCs w:val="26"/>
        </w:rPr>
        <w:t>оце</w:t>
      </w:r>
      <w:r>
        <w:rPr>
          <w:rFonts w:ascii="Times New Roman" w:hAnsi="Times New Roman"/>
          <w:sz w:val="26"/>
          <w:szCs w:val="26"/>
        </w:rPr>
        <w:t>н</w:t>
      </w:r>
      <w:r w:rsidRPr="00C05AE6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 xml:space="preserve"> выпадающих (дополнительных) доходов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выбытия (приобретения) </w:t>
      </w:r>
      <w:r w:rsidR="00731FEB">
        <w:rPr>
          <w:rFonts w:ascii="Times New Roman" w:hAnsi="Times New Roman"/>
          <w:sz w:val="26"/>
          <w:szCs w:val="26"/>
        </w:rPr>
        <w:t>объектов аренды, а также продажи</w:t>
      </w:r>
      <w:r>
        <w:rPr>
          <w:rFonts w:ascii="Times New Roman" w:hAnsi="Times New Roman"/>
          <w:sz w:val="26"/>
          <w:szCs w:val="26"/>
        </w:rPr>
        <w:t xml:space="preserve"> (передач</w:t>
      </w:r>
      <w:r w:rsidR="00731FE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) права на заключение договоров аренды;</w:t>
      </w:r>
    </w:p>
    <w:p w:rsidR="00870742" w:rsidRPr="00870742" w:rsidRDefault="00870742" w:rsidP="00DB2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НД</w:t>
      </w:r>
      <w:r>
        <w:rPr>
          <w:rFonts w:ascii="Times New Roman" w:hAnsi="Times New Roman"/>
          <w:sz w:val="26"/>
          <w:szCs w:val="26"/>
        </w:rPr>
        <w:t xml:space="preserve"> – прогнозируемая сумма поступлений задолженности прошлых лет;</w:t>
      </w:r>
    </w:p>
    <w:p w:rsidR="00DB2242" w:rsidRPr="00950449" w:rsidRDefault="00DB2242" w:rsidP="00DB2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DB2242" w:rsidRDefault="00DB2242" w:rsidP="00312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3FA" w:rsidRPr="00C023FA" w:rsidRDefault="003D6D81" w:rsidP="00F21D2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62E3B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3</w:t>
      </w:r>
      <w:r w:rsidRPr="00662E3B">
        <w:rPr>
          <w:rFonts w:ascii="Times New Roman" w:hAnsi="Times New Roman"/>
          <w:b/>
          <w:sz w:val="26"/>
          <w:szCs w:val="26"/>
        </w:rPr>
        <w:t xml:space="preserve">. </w:t>
      </w:r>
      <w:r w:rsidR="00C023FA" w:rsidRPr="00C023FA">
        <w:rPr>
          <w:rFonts w:ascii="Times New Roman" w:hAnsi="Times New Roman"/>
          <w:b/>
          <w:color w:val="000000"/>
          <w:sz w:val="26"/>
          <w:szCs w:val="26"/>
          <w:lang w:eastAsia="ru-RU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C023FA" w:rsidRPr="00C023FA" w:rsidRDefault="00C023FA" w:rsidP="00C023F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C023FA">
        <w:rPr>
          <w:rFonts w:ascii="Times New Roman" w:hAnsi="Times New Roman"/>
          <w:b/>
          <w:sz w:val="26"/>
          <w:szCs w:val="26"/>
          <w:lang w:eastAsia="ru-RU"/>
        </w:rPr>
        <w:t>000 1 11 05030 00 0000 120</w:t>
      </w:r>
    </w:p>
    <w:p w:rsidR="00C863FD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63FD" w:rsidRDefault="00C863FD" w:rsidP="003A58F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0449">
        <w:rPr>
          <w:rFonts w:ascii="Times New Roman" w:hAnsi="Times New Roman"/>
          <w:sz w:val="26"/>
          <w:szCs w:val="26"/>
        </w:rPr>
        <w:t xml:space="preserve">Расчёт прогноза поступления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63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сдачи в аренду имущества, находящегося в оперативном управлении органов государственной власти, органов местного </w:t>
      </w:r>
      <w:r w:rsidRPr="00C863F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0449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</w:t>
      </w:r>
      <w:r>
        <w:rPr>
          <w:rFonts w:ascii="Times New Roman" w:hAnsi="Times New Roman"/>
          <w:sz w:val="26"/>
          <w:szCs w:val="26"/>
        </w:rPr>
        <w:t xml:space="preserve"> начисленных поступлений арендной платы, по действующим договорам, с учетом выбытия (приобретения) объектов аренды</w:t>
      </w:r>
      <w:proofErr w:type="gramEnd"/>
      <w:r>
        <w:rPr>
          <w:rFonts w:ascii="Times New Roman" w:hAnsi="Times New Roman"/>
          <w:sz w:val="26"/>
          <w:szCs w:val="26"/>
        </w:rPr>
        <w:t>, а также продаж</w:t>
      </w:r>
      <w:r w:rsidR="00731FE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(передач</w:t>
      </w:r>
      <w:r w:rsidR="00731FE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) права на заключение договоров аренды.  </w:t>
      </w:r>
    </w:p>
    <w:p w:rsidR="00C863FD" w:rsidRPr="00950449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Прогнозный объём поступлений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</w:t>
      </w:r>
      <w:r w:rsidR="00784377" w:rsidRPr="00950449">
        <w:rPr>
          <w:rFonts w:ascii="Times New Roman" w:hAnsi="Times New Roman"/>
          <w:sz w:val="26"/>
          <w:szCs w:val="26"/>
        </w:rPr>
        <w:t>от</w:t>
      </w:r>
      <w:r w:rsidR="00784377">
        <w:rPr>
          <w:rFonts w:ascii="Times New Roman" w:hAnsi="Times New Roman"/>
          <w:sz w:val="26"/>
          <w:szCs w:val="26"/>
        </w:rPr>
        <w:t xml:space="preserve"> </w:t>
      </w:r>
      <w:r w:rsidR="00784377" w:rsidRPr="00C863FD">
        <w:rPr>
          <w:rFonts w:ascii="Times New Roman" w:hAnsi="Times New Roman"/>
          <w:color w:val="000000"/>
          <w:sz w:val="26"/>
          <w:szCs w:val="26"/>
          <w:lang w:eastAsia="ru-RU"/>
        </w:rPr>
        <w:t>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950449">
        <w:rPr>
          <w:rFonts w:ascii="Times New Roman" w:hAnsi="Times New Roman"/>
          <w:iCs/>
          <w:sz w:val="26"/>
          <w:szCs w:val="26"/>
        </w:rPr>
        <w:t>,  рассчитывается по следующей формуле:</w:t>
      </w:r>
    </w:p>
    <w:p w:rsidR="00C863FD" w:rsidRPr="00DB2242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216E8">
        <w:rPr>
          <w:rFonts w:ascii="Times New Roman" w:hAnsi="Times New Roman"/>
          <w:b/>
          <w:sz w:val="26"/>
          <w:szCs w:val="26"/>
        </w:rPr>
        <w:t>ПДА</w:t>
      </w:r>
      <w:r w:rsidR="005365F6">
        <w:rPr>
          <w:rFonts w:ascii="Times New Roman" w:hAnsi="Times New Roman"/>
          <w:sz w:val="26"/>
          <w:szCs w:val="26"/>
          <w:vertAlign w:val="subscript"/>
        </w:rPr>
        <w:t>и</w:t>
      </w:r>
      <w:r w:rsidRPr="005365F6">
        <w:rPr>
          <w:rFonts w:ascii="Times New Roman" w:hAnsi="Times New Roman"/>
          <w:sz w:val="26"/>
          <w:szCs w:val="26"/>
          <w:vertAlign w:val="subscript"/>
        </w:rPr>
        <w:t>м</w:t>
      </w:r>
      <w:r w:rsidR="005365F6">
        <w:rPr>
          <w:rFonts w:ascii="Times New Roman" w:hAnsi="Times New Roman"/>
          <w:sz w:val="26"/>
          <w:szCs w:val="26"/>
          <w:vertAlign w:val="subscript"/>
        </w:rPr>
        <w:t>ущ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DB2242">
        <w:rPr>
          <w:rFonts w:ascii="Times New Roman" w:hAnsi="Times New Roman"/>
          <w:sz w:val="26"/>
          <w:szCs w:val="26"/>
        </w:rPr>
        <w:t>= (</w:t>
      </w:r>
      <w:proofErr w:type="spellStart"/>
      <w:r>
        <w:rPr>
          <w:rFonts w:ascii="Times New Roman" w:hAnsi="Times New Roman"/>
          <w:sz w:val="26"/>
          <w:szCs w:val="26"/>
        </w:rPr>
        <w:t>Нп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B2242">
        <w:rPr>
          <w:rFonts w:ascii="Times New Roman" w:hAnsi="Times New Roman"/>
          <w:iCs/>
          <w:sz w:val="26"/>
          <w:szCs w:val="26"/>
        </w:rPr>
        <w:t>+</w:t>
      </w:r>
      <w:r>
        <w:rPr>
          <w:rFonts w:ascii="Times New Roman" w:hAnsi="Times New Roman"/>
          <w:iCs/>
          <w:sz w:val="26"/>
          <w:szCs w:val="26"/>
        </w:rPr>
        <w:t>ВП + НД</w:t>
      </w:r>
      <w:r w:rsidRPr="00DB2242">
        <w:rPr>
          <w:rFonts w:ascii="Times New Roman" w:hAnsi="Times New Roman"/>
          <w:sz w:val="26"/>
          <w:szCs w:val="26"/>
        </w:rPr>
        <w:t>) * (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DB224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DB2242">
        <w:rPr>
          <w:rFonts w:ascii="Times New Roman" w:hAnsi="Times New Roman"/>
          <w:b/>
          <w:i/>
          <w:sz w:val="26"/>
          <w:szCs w:val="26"/>
        </w:rPr>
        <w:t>./100</w:t>
      </w:r>
      <w:r w:rsidRPr="00DB2242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DB2242">
        <w:rPr>
          <w:rFonts w:ascii="Times New Roman" w:hAnsi="Times New Roman"/>
          <w:iCs/>
          <w:sz w:val="26"/>
          <w:szCs w:val="26"/>
        </w:rPr>
        <w:t xml:space="preserve">, </w:t>
      </w:r>
    </w:p>
    <w:p w:rsidR="00C863FD" w:rsidRPr="00950449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где</w:t>
      </w:r>
    </w:p>
    <w:p w:rsidR="00C863FD" w:rsidRPr="00950449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216E8">
        <w:rPr>
          <w:rFonts w:ascii="Times New Roman" w:hAnsi="Times New Roman"/>
          <w:b/>
          <w:sz w:val="26"/>
          <w:szCs w:val="26"/>
        </w:rPr>
        <w:t>ПДА</w:t>
      </w:r>
      <w:r w:rsidR="001216E8" w:rsidRPr="001216E8">
        <w:rPr>
          <w:rFonts w:ascii="Times New Roman" w:hAnsi="Times New Roman"/>
          <w:b/>
          <w:sz w:val="26"/>
          <w:szCs w:val="26"/>
          <w:vertAlign w:val="subscript"/>
        </w:rPr>
        <w:t>и</w:t>
      </w:r>
      <w:r w:rsidRPr="001216E8">
        <w:rPr>
          <w:rFonts w:ascii="Times New Roman" w:hAnsi="Times New Roman"/>
          <w:b/>
          <w:sz w:val="26"/>
          <w:szCs w:val="26"/>
          <w:vertAlign w:val="subscript"/>
        </w:rPr>
        <w:t>м</w:t>
      </w:r>
      <w:r w:rsidR="001216E8" w:rsidRPr="001216E8">
        <w:rPr>
          <w:rFonts w:ascii="Times New Roman" w:hAnsi="Times New Roman"/>
          <w:b/>
          <w:sz w:val="26"/>
          <w:szCs w:val="26"/>
          <w:vertAlign w:val="subscript"/>
        </w:rPr>
        <w:t>ущ</w:t>
      </w:r>
      <w:proofErr w:type="spellEnd"/>
      <w:r w:rsidRPr="00950449">
        <w:rPr>
          <w:rFonts w:ascii="Times New Roman" w:hAnsi="Times New Roman"/>
          <w:iCs/>
          <w:sz w:val="26"/>
          <w:szCs w:val="26"/>
        </w:rPr>
        <w:t xml:space="preserve"> – </w:t>
      </w:r>
      <w:r w:rsidR="00715424">
        <w:rPr>
          <w:rFonts w:ascii="Times New Roman" w:hAnsi="Times New Roman"/>
          <w:iCs/>
          <w:sz w:val="26"/>
          <w:szCs w:val="26"/>
        </w:rPr>
        <w:t>прогнозируемый размер арендной платы за муниципальное имущество</w:t>
      </w:r>
      <w:r w:rsidRPr="00950449">
        <w:rPr>
          <w:rFonts w:ascii="Times New Roman" w:hAnsi="Times New Roman"/>
          <w:iCs/>
          <w:sz w:val="26"/>
          <w:szCs w:val="26"/>
        </w:rPr>
        <w:t>, тыс. рублей;</w:t>
      </w:r>
    </w:p>
    <w:p w:rsidR="00C863FD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П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сумма начисленных платежей по договорам аренды за </w:t>
      </w:r>
      <w:r w:rsidR="001216E8">
        <w:rPr>
          <w:rFonts w:ascii="Times New Roman" w:hAnsi="Times New Roman"/>
          <w:sz w:val="26"/>
          <w:szCs w:val="26"/>
        </w:rPr>
        <w:t>муниципальное имущество</w:t>
      </w:r>
      <w:r>
        <w:rPr>
          <w:rFonts w:ascii="Times New Roman" w:hAnsi="Times New Roman"/>
          <w:sz w:val="26"/>
          <w:szCs w:val="26"/>
        </w:rPr>
        <w:t>, а также средства от продажи права на заключение договоров аренды указанн</w:t>
      </w:r>
      <w:r w:rsidR="001216E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216E8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216E8">
        <w:rPr>
          <w:rFonts w:ascii="Times New Roman" w:hAnsi="Times New Roman"/>
          <w:sz w:val="26"/>
          <w:szCs w:val="26"/>
        </w:rPr>
        <w:t>имущества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C863FD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5AE6">
        <w:rPr>
          <w:rFonts w:ascii="Times New Roman" w:hAnsi="Times New Roman"/>
          <w:b/>
          <w:i/>
          <w:sz w:val="26"/>
          <w:szCs w:val="26"/>
        </w:rPr>
        <w:t>Вп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 w:rsidRPr="00C05AE6">
        <w:rPr>
          <w:rFonts w:ascii="Times New Roman" w:hAnsi="Times New Roman"/>
          <w:sz w:val="26"/>
          <w:szCs w:val="26"/>
        </w:rPr>
        <w:t>оце</w:t>
      </w:r>
      <w:r>
        <w:rPr>
          <w:rFonts w:ascii="Times New Roman" w:hAnsi="Times New Roman"/>
          <w:sz w:val="26"/>
          <w:szCs w:val="26"/>
        </w:rPr>
        <w:t>н</w:t>
      </w:r>
      <w:r w:rsidRPr="00C05AE6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 xml:space="preserve"> выпадающих (дополнительных) доходов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выбытия (приобретения) объектов аренды</w:t>
      </w:r>
      <w:r w:rsidR="001216E8">
        <w:rPr>
          <w:rFonts w:ascii="Times New Roman" w:hAnsi="Times New Roman"/>
          <w:sz w:val="26"/>
          <w:szCs w:val="26"/>
        </w:rPr>
        <w:t xml:space="preserve"> муниципального имущества</w:t>
      </w:r>
      <w:r>
        <w:rPr>
          <w:rFonts w:ascii="Times New Roman" w:hAnsi="Times New Roman"/>
          <w:sz w:val="26"/>
          <w:szCs w:val="26"/>
        </w:rPr>
        <w:t>, а также продаж</w:t>
      </w:r>
      <w:r w:rsidR="00731FE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(передач</w:t>
      </w:r>
      <w:r w:rsidR="00731FE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) права на заключение договоров аренды;</w:t>
      </w:r>
    </w:p>
    <w:p w:rsidR="00C863FD" w:rsidRPr="00870742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НД</w:t>
      </w:r>
      <w:r>
        <w:rPr>
          <w:rFonts w:ascii="Times New Roman" w:hAnsi="Times New Roman"/>
          <w:sz w:val="26"/>
          <w:szCs w:val="26"/>
        </w:rPr>
        <w:t xml:space="preserve"> – прогнозируемая сумма поступлений задолженности прошлых лет;</w:t>
      </w:r>
    </w:p>
    <w:p w:rsidR="00C863FD" w:rsidRPr="00950449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C863FD" w:rsidRPr="00950449" w:rsidRDefault="00C863FD" w:rsidP="00C86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.</w:t>
      </w:r>
    </w:p>
    <w:p w:rsidR="00861C4B" w:rsidRPr="00861C4B" w:rsidRDefault="00861C4B" w:rsidP="00861C4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3.4. </w:t>
      </w:r>
      <w:r w:rsidRPr="00861C4B">
        <w:rPr>
          <w:rFonts w:ascii="Times New Roman" w:hAnsi="Times New Roman"/>
          <w:b/>
          <w:color w:val="000000"/>
          <w:sz w:val="26"/>
          <w:szCs w:val="26"/>
          <w:lang w:eastAsia="ru-RU"/>
        </w:rPr>
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</w:r>
    </w:p>
    <w:p w:rsidR="00861C4B" w:rsidRPr="00861C4B" w:rsidRDefault="00861C4B" w:rsidP="00861C4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861C4B">
        <w:rPr>
          <w:rFonts w:ascii="Times New Roman" w:hAnsi="Times New Roman"/>
          <w:b/>
          <w:sz w:val="26"/>
          <w:szCs w:val="26"/>
          <w:lang w:eastAsia="ru-RU"/>
        </w:rPr>
        <w:t>000 1 11 05320 00 0000 120</w:t>
      </w:r>
    </w:p>
    <w:p w:rsidR="00861C4B" w:rsidRDefault="00861C4B" w:rsidP="00861C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35CD8" w:rsidRDefault="000233AA" w:rsidP="00735C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прогноза</w:t>
      </w:r>
      <w:r w:rsidR="00735CD8" w:rsidRPr="00735CD8">
        <w:rPr>
          <w:rFonts w:ascii="Times New Roman" w:hAnsi="Times New Roman"/>
          <w:sz w:val="26"/>
          <w:szCs w:val="26"/>
        </w:rPr>
        <w:t xml:space="preserve"> доходов от платы по соглашениям об установлении сервитута в отношении земельных участков после разграничения государственной собственности на землю,</w:t>
      </w:r>
      <w:r w:rsidR="008B2909">
        <w:rPr>
          <w:rFonts w:ascii="Times New Roman" w:hAnsi="Times New Roman"/>
          <w:sz w:val="26"/>
          <w:szCs w:val="26"/>
        </w:rPr>
        <w:t xml:space="preserve"> </w:t>
      </w:r>
      <w:r w:rsidR="008B2909" w:rsidRPr="00950449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</w:t>
      </w:r>
      <w:r w:rsidR="008B2909">
        <w:rPr>
          <w:rFonts w:ascii="Times New Roman" w:hAnsi="Times New Roman"/>
          <w:sz w:val="26"/>
          <w:szCs w:val="26"/>
        </w:rPr>
        <w:t xml:space="preserve"> начисленных поступлений по действующим </w:t>
      </w:r>
      <w:r w:rsidR="008B2909" w:rsidRPr="008B2909">
        <w:rPr>
          <w:rFonts w:ascii="Times New Roman" w:hAnsi="Times New Roman"/>
          <w:color w:val="000000"/>
          <w:sz w:val="26"/>
          <w:szCs w:val="26"/>
        </w:rPr>
        <w:t>соглашени</w:t>
      </w:r>
      <w:r w:rsidR="008B2909">
        <w:rPr>
          <w:rFonts w:ascii="Times New Roman" w:hAnsi="Times New Roman"/>
          <w:color w:val="000000"/>
          <w:sz w:val="26"/>
          <w:szCs w:val="26"/>
        </w:rPr>
        <w:t>ям</w:t>
      </w:r>
      <w:r w:rsidR="008B2909" w:rsidRPr="008B2909">
        <w:rPr>
          <w:rFonts w:ascii="Times New Roman" w:hAnsi="Times New Roman"/>
          <w:color w:val="000000"/>
          <w:sz w:val="26"/>
          <w:szCs w:val="26"/>
        </w:rPr>
        <w:t xml:space="preserve"> об установлении сервитута (права ограниченного пользования) земельного участка</w:t>
      </w:r>
      <w:r w:rsidR="008B2909">
        <w:rPr>
          <w:rFonts w:ascii="Times New Roman" w:hAnsi="Times New Roman"/>
          <w:color w:val="000000"/>
          <w:sz w:val="26"/>
          <w:szCs w:val="26"/>
        </w:rPr>
        <w:t>.</w:t>
      </w:r>
    </w:p>
    <w:p w:rsidR="00331512" w:rsidRPr="00950449" w:rsidRDefault="00331512" w:rsidP="003315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Прогнозный объём поступлений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5CD8">
        <w:rPr>
          <w:rFonts w:ascii="Times New Roman" w:hAnsi="Times New Roman"/>
          <w:sz w:val="26"/>
          <w:szCs w:val="26"/>
        </w:rPr>
        <w:t>платы по соглашениям об установлении сервитута в отношении земельных участков после разграничения государственной собственности на землю</w:t>
      </w:r>
      <w:r w:rsidRPr="00950449">
        <w:rPr>
          <w:rFonts w:ascii="Times New Roman" w:hAnsi="Times New Roman"/>
          <w:iCs/>
          <w:sz w:val="26"/>
          <w:szCs w:val="26"/>
        </w:rPr>
        <w:t>,  рассчитывается по следующей формуле:</w:t>
      </w:r>
    </w:p>
    <w:p w:rsidR="00481F8C" w:rsidRPr="00DB2242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216E8">
        <w:rPr>
          <w:rFonts w:ascii="Times New Roman" w:hAnsi="Times New Roman"/>
          <w:b/>
          <w:sz w:val="26"/>
          <w:szCs w:val="26"/>
        </w:rPr>
        <w:t>ПД</w:t>
      </w:r>
      <w:r>
        <w:rPr>
          <w:rFonts w:ascii="Times New Roman" w:hAnsi="Times New Roman"/>
          <w:b/>
          <w:sz w:val="26"/>
          <w:szCs w:val="26"/>
        </w:rPr>
        <w:t xml:space="preserve">С </w:t>
      </w:r>
      <w:r w:rsidRPr="00DB2242">
        <w:rPr>
          <w:rFonts w:ascii="Times New Roman" w:hAnsi="Times New Roman"/>
          <w:sz w:val="26"/>
          <w:szCs w:val="26"/>
        </w:rPr>
        <w:t>= (</w:t>
      </w:r>
      <w:proofErr w:type="spellStart"/>
      <w:r>
        <w:rPr>
          <w:rFonts w:ascii="Times New Roman" w:hAnsi="Times New Roman"/>
          <w:sz w:val="26"/>
          <w:szCs w:val="26"/>
        </w:rPr>
        <w:t>Нп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B2242">
        <w:rPr>
          <w:rFonts w:ascii="Times New Roman" w:hAnsi="Times New Roman"/>
          <w:iCs/>
          <w:sz w:val="26"/>
          <w:szCs w:val="26"/>
        </w:rPr>
        <w:t>+</w:t>
      </w:r>
      <w:r>
        <w:rPr>
          <w:rFonts w:ascii="Times New Roman" w:hAnsi="Times New Roman"/>
          <w:iCs/>
          <w:sz w:val="26"/>
          <w:szCs w:val="26"/>
        </w:rPr>
        <w:t xml:space="preserve"> НД</w:t>
      </w:r>
      <w:r w:rsidRPr="00DB2242">
        <w:rPr>
          <w:rFonts w:ascii="Times New Roman" w:hAnsi="Times New Roman"/>
          <w:sz w:val="26"/>
          <w:szCs w:val="26"/>
        </w:rPr>
        <w:t>) * (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DB224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DB2242">
        <w:rPr>
          <w:rFonts w:ascii="Times New Roman" w:hAnsi="Times New Roman"/>
          <w:b/>
          <w:i/>
          <w:sz w:val="26"/>
          <w:szCs w:val="26"/>
        </w:rPr>
        <w:t>./100</w:t>
      </w:r>
      <w:r w:rsidRPr="00DB2242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DB2242">
        <w:rPr>
          <w:rFonts w:ascii="Times New Roman" w:hAnsi="Times New Roman"/>
          <w:iCs/>
          <w:sz w:val="26"/>
          <w:szCs w:val="26"/>
        </w:rPr>
        <w:t xml:space="preserve">, </w:t>
      </w:r>
    </w:p>
    <w:p w:rsidR="00481F8C" w:rsidRPr="00950449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где</w:t>
      </w:r>
    </w:p>
    <w:p w:rsidR="00481F8C" w:rsidRPr="00950449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216E8">
        <w:rPr>
          <w:rFonts w:ascii="Times New Roman" w:hAnsi="Times New Roman"/>
          <w:b/>
          <w:sz w:val="26"/>
          <w:szCs w:val="26"/>
        </w:rPr>
        <w:t>ПД</w:t>
      </w:r>
      <w:r>
        <w:rPr>
          <w:rFonts w:ascii="Times New Roman" w:hAnsi="Times New Roman"/>
          <w:b/>
          <w:sz w:val="26"/>
          <w:szCs w:val="26"/>
        </w:rPr>
        <w:t>С</w:t>
      </w:r>
      <w:r w:rsidRPr="00950449">
        <w:rPr>
          <w:rFonts w:ascii="Times New Roman" w:hAnsi="Times New Roman"/>
          <w:iCs/>
          <w:sz w:val="26"/>
          <w:szCs w:val="26"/>
        </w:rPr>
        <w:t xml:space="preserve"> – </w:t>
      </w:r>
      <w:r>
        <w:rPr>
          <w:rFonts w:ascii="Times New Roman" w:hAnsi="Times New Roman"/>
          <w:iCs/>
          <w:sz w:val="26"/>
          <w:szCs w:val="26"/>
        </w:rPr>
        <w:t>прогнозируемый размер платы по соглашениям об уст</w:t>
      </w:r>
      <w:r w:rsidR="00A712D2">
        <w:rPr>
          <w:rFonts w:ascii="Times New Roman" w:hAnsi="Times New Roman"/>
          <w:iCs/>
          <w:sz w:val="26"/>
          <w:szCs w:val="26"/>
        </w:rPr>
        <w:t>а</w:t>
      </w:r>
      <w:r>
        <w:rPr>
          <w:rFonts w:ascii="Times New Roman" w:hAnsi="Times New Roman"/>
          <w:iCs/>
          <w:sz w:val="26"/>
          <w:szCs w:val="26"/>
        </w:rPr>
        <w:t>новлении сервитута</w:t>
      </w:r>
      <w:r w:rsidRPr="00950449">
        <w:rPr>
          <w:rFonts w:ascii="Times New Roman" w:hAnsi="Times New Roman"/>
          <w:iCs/>
          <w:sz w:val="26"/>
          <w:szCs w:val="26"/>
        </w:rPr>
        <w:t>, тыс. рублей;</w:t>
      </w:r>
    </w:p>
    <w:p w:rsidR="00481F8C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Н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П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сумма начисленных платежей </w:t>
      </w:r>
      <w:r w:rsidRPr="00735CD8">
        <w:rPr>
          <w:rFonts w:ascii="Times New Roman" w:hAnsi="Times New Roman"/>
          <w:sz w:val="26"/>
          <w:szCs w:val="26"/>
        </w:rPr>
        <w:t>по соглашениям об установлении сервитута в отношении земельных участков после разграничения государственной собственности на землю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481F8C" w:rsidRPr="00870742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НД</w:t>
      </w:r>
      <w:r>
        <w:rPr>
          <w:rFonts w:ascii="Times New Roman" w:hAnsi="Times New Roman"/>
          <w:sz w:val="26"/>
          <w:szCs w:val="26"/>
        </w:rPr>
        <w:t xml:space="preserve"> – прогнозируемая сумма поступлений задолженности прошлых лет;</w:t>
      </w:r>
    </w:p>
    <w:p w:rsidR="00481F8C" w:rsidRPr="00950449" w:rsidRDefault="00481F8C" w:rsidP="00481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331512" w:rsidRDefault="00331512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61C" w:rsidRPr="00AC661C" w:rsidRDefault="00AC661C" w:rsidP="00AC661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3.5. </w:t>
      </w:r>
      <w:r w:rsidRPr="00AC661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Платежи от государственных и муниципальных унитарных предприятий</w:t>
      </w:r>
    </w:p>
    <w:p w:rsidR="00AC661C" w:rsidRPr="00AC661C" w:rsidRDefault="00AC661C" w:rsidP="00AC661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661C">
        <w:rPr>
          <w:rFonts w:ascii="Times New Roman" w:hAnsi="Times New Roman"/>
          <w:b/>
          <w:bCs/>
          <w:sz w:val="26"/>
          <w:szCs w:val="26"/>
          <w:lang w:eastAsia="ru-RU"/>
        </w:rPr>
        <w:t>000 1 11 07000 00 0000 120</w:t>
      </w:r>
    </w:p>
    <w:p w:rsidR="00AC661C" w:rsidRDefault="00AC661C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6B85" w:rsidRDefault="00E96B85" w:rsidP="00E9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прогноза</w:t>
      </w:r>
      <w:r w:rsidRPr="00735CD8">
        <w:rPr>
          <w:rFonts w:ascii="Times New Roman" w:hAnsi="Times New Roman"/>
          <w:sz w:val="26"/>
          <w:szCs w:val="26"/>
        </w:rPr>
        <w:t xml:space="preserve"> доходов от </w:t>
      </w:r>
      <w:r>
        <w:rPr>
          <w:rFonts w:ascii="Times New Roman" w:hAnsi="Times New Roman"/>
          <w:sz w:val="26"/>
          <w:szCs w:val="26"/>
        </w:rPr>
        <w:t>муниципальных унитарных предприятий</w:t>
      </w:r>
      <w:r w:rsidRPr="00735C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0449">
        <w:rPr>
          <w:rFonts w:ascii="Times New Roman" w:hAnsi="Times New Roman"/>
          <w:sz w:val="26"/>
          <w:szCs w:val="26"/>
        </w:rPr>
        <w:t xml:space="preserve">осуществляется по методу прямого расчёта, основанного на </w:t>
      </w:r>
      <w:r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налогов и иных обязательных платежей и норматива отчислений от прибыли, установленного решением Светлоярской районной Думы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96B85" w:rsidRPr="00950449" w:rsidRDefault="00E96B85" w:rsidP="00E96B8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Прогнозный объём поступлений 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1001D2">
        <w:rPr>
          <w:rFonts w:ascii="Times New Roman" w:hAnsi="Times New Roman"/>
          <w:sz w:val="26"/>
          <w:szCs w:val="26"/>
        </w:rPr>
        <w:t>муниципальных унитарных предприятий</w:t>
      </w:r>
      <w:r w:rsidRPr="00950449">
        <w:rPr>
          <w:rFonts w:ascii="Times New Roman" w:hAnsi="Times New Roman"/>
          <w:iCs/>
          <w:sz w:val="26"/>
          <w:szCs w:val="26"/>
        </w:rPr>
        <w:t>,  рассчитывается по следующей формуле:</w:t>
      </w:r>
    </w:p>
    <w:p w:rsidR="00AC661C" w:rsidRDefault="00AC661C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65D8" w:rsidRDefault="008165D8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051F">
        <w:rPr>
          <w:rFonts w:ascii="Times New Roman" w:hAnsi="Times New Roman"/>
          <w:b/>
          <w:i/>
          <w:sz w:val="26"/>
          <w:szCs w:val="26"/>
        </w:rPr>
        <w:t>Пчп</w:t>
      </w:r>
      <w:proofErr w:type="spellEnd"/>
      <w:r>
        <w:rPr>
          <w:rFonts w:ascii="Times New Roman" w:hAnsi="Times New Roman"/>
          <w:sz w:val="26"/>
          <w:szCs w:val="26"/>
        </w:rPr>
        <w:t xml:space="preserve"> = СУМ (</w:t>
      </w:r>
      <w:proofErr w:type="spellStart"/>
      <w:r>
        <w:rPr>
          <w:rFonts w:ascii="Times New Roman" w:hAnsi="Times New Roman"/>
          <w:sz w:val="26"/>
          <w:szCs w:val="26"/>
        </w:rPr>
        <w:t>Чмуп</w:t>
      </w:r>
      <w:proofErr w:type="spellEnd"/>
      <w:r>
        <w:rPr>
          <w:rFonts w:ascii="Times New Roman" w:hAnsi="Times New Roman"/>
          <w:sz w:val="26"/>
          <w:szCs w:val="26"/>
        </w:rPr>
        <w:t xml:space="preserve"> х Н), где</w:t>
      </w:r>
    </w:p>
    <w:p w:rsidR="00DF0ADC" w:rsidRDefault="00DF0ADC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051F">
        <w:rPr>
          <w:rFonts w:ascii="Times New Roman" w:hAnsi="Times New Roman"/>
          <w:b/>
          <w:i/>
          <w:sz w:val="26"/>
          <w:szCs w:val="26"/>
        </w:rPr>
        <w:t>Пчп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DF0ADC">
        <w:rPr>
          <w:rFonts w:ascii="Times New Roman" w:hAnsi="Times New Roman"/>
          <w:sz w:val="26"/>
          <w:szCs w:val="26"/>
        </w:rPr>
        <w:t>прогнозируемая сумма от перечисления части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F0ADC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>были муниципальных унитарных предприятий;</w:t>
      </w:r>
    </w:p>
    <w:p w:rsidR="00DF0ADC" w:rsidRDefault="008C6956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051F">
        <w:rPr>
          <w:rFonts w:ascii="Times New Roman" w:hAnsi="Times New Roman"/>
          <w:b/>
          <w:i/>
          <w:sz w:val="26"/>
          <w:szCs w:val="26"/>
        </w:rPr>
        <w:t>Чмуп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чистая прибыль каждого муниципального унита</w:t>
      </w:r>
      <w:r w:rsidR="0025051F">
        <w:rPr>
          <w:rFonts w:ascii="Times New Roman" w:hAnsi="Times New Roman"/>
          <w:sz w:val="26"/>
          <w:szCs w:val="26"/>
        </w:rPr>
        <w:t>рного предприятия;</w:t>
      </w:r>
    </w:p>
    <w:p w:rsidR="0025051F" w:rsidRDefault="0084179C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179C">
        <w:rPr>
          <w:rFonts w:ascii="Times New Roman" w:hAnsi="Times New Roman"/>
          <w:b/>
          <w:i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– норматив отчислений от чистой прибыли муниципальных унитарных предприятий, установленный решением Светлоярской районной Думы.</w:t>
      </w:r>
    </w:p>
    <w:p w:rsidR="00371804" w:rsidRDefault="00371804" w:rsidP="00735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804" w:rsidRPr="00371804" w:rsidRDefault="00371804" w:rsidP="0037180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7180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3.6.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EA1B26" w:rsidRPr="00EA1B26" w:rsidRDefault="00EA1B26" w:rsidP="00EA1B26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EA1B26">
        <w:rPr>
          <w:rFonts w:ascii="Times New Roman" w:hAnsi="Times New Roman"/>
          <w:b/>
          <w:sz w:val="26"/>
          <w:szCs w:val="26"/>
          <w:lang w:eastAsia="ru-RU"/>
        </w:rPr>
        <w:t>000 1 11 090</w:t>
      </w:r>
      <w:r w:rsidR="00045B16">
        <w:rPr>
          <w:rFonts w:ascii="Times New Roman" w:hAnsi="Times New Roman"/>
          <w:b/>
          <w:sz w:val="26"/>
          <w:szCs w:val="26"/>
          <w:lang w:eastAsia="ru-RU"/>
        </w:rPr>
        <w:t>00</w:t>
      </w:r>
      <w:r w:rsidRPr="00EA1B26">
        <w:rPr>
          <w:rFonts w:ascii="Times New Roman" w:hAnsi="Times New Roman"/>
          <w:b/>
          <w:sz w:val="26"/>
          <w:szCs w:val="26"/>
          <w:lang w:eastAsia="ru-RU"/>
        </w:rPr>
        <w:t xml:space="preserve"> 0</w:t>
      </w:r>
      <w:r w:rsidR="00045B16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EA1B26">
        <w:rPr>
          <w:rFonts w:ascii="Times New Roman" w:hAnsi="Times New Roman"/>
          <w:b/>
          <w:sz w:val="26"/>
          <w:szCs w:val="26"/>
          <w:lang w:eastAsia="ru-RU"/>
        </w:rPr>
        <w:t xml:space="preserve"> 0000 120</w:t>
      </w:r>
    </w:p>
    <w:p w:rsidR="00EA1B26" w:rsidRDefault="00EA1B26" w:rsidP="0037180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45B16" w:rsidRDefault="004B6A7A" w:rsidP="00045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Расчет прогноза</w:t>
      </w:r>
      <w:r w:rsidRPr="00735C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прочих </w:t>
      </w:r>
      <w:r w:rsidRPr="00735CD8">
        <w:rPr>
          <w:rFonts w:ascii="Times New Roman" w:hAnsi="Times New Roman"/>
          <w:sz w:val="26"/>
          <w:szCs w:val="26"/>
        </w:rPr>
        <w:t xml:space="preserve">доходов от </w:t>
      </w:r>
      <w:r w:rsidRPr="004B6A7A">
        <w:rPr>
          <w:rFonts w:ascii="Times New Roman" w:hAnsi="Times New Roman"/>
          <w:bCs/>
          <w:color w:val="000000"/>
          <w:sz w:val="26"/>
          <w:szCs w:val="26"/>
          <w:lang w:eastAsia="ru-RU"/>
        </w:rPr>
        <w:t>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6"/>
          <w:szCs w:val="26"/>
        </w:rPr>
        <w:t xml:space="preserve">, </w:t>
      </w:r>
      <w:r w:rsidR="00045B16" w:rsidRPr="00950449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 использовании</w:t>
      </w:r>
      <w:r w:rsidR="00045B16">
        <w:rPr>
          <w:rFonts w:ascii="Times New Roman" w:hAnsi="Times New Roman"/>
          <w:sz w:val="26"/>
          <w:szCs w:val="26"/>
        </w:rPr>
        <w:t xml:space="preserve"> начисленных поступлений по действующим договорам (</w:t>
      </w:r>
      <w:r w:rsidR="00045B16" w:rsidRPr="008B2909">
        <w:rPr>
          <w:rFonts w:ascii="Times New Roman" w:hAnsi="Times New Roman"/>
          <w:color w:val="000000"/>
          <w:sz w:val="26"/>
          <w:szCs w:val="26"/>
        </w:rPr>
        <w:t>соглашени</w:t>
      </w:r>
      <w:r w:rsidR="00045B16">
        <w:rPr>
          <w:rFonts w:ascii="Times New Roman" w:hAnsi="Times New Roman"/>
          <w:color w:val="000000"/>
          <w:sz w:val="26"/>
          <w:szCs w:val="26"/>
        </w:rPr>
        <w:t>ям)</w:t>
      </w:r>
      <w:r w:rsidR="00045B16" w:rsidRPr="008B29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4DCB">
        <w:rPr>
          <w:rFonts w:ascii="Times New Roman" w:hAnsi="Times New Roman"/>
          <w:color w:val="000000"/>
          <w:sz w:val="26"/>
          <w:szCs w:val="26"/>
        </w:rPr>
        <w:t>на использование имущества</w:t>
      </w:r>
      <w:r w:rsidR="00045B16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4B6A7A" w:rsidRDefault="004B6A7A" w:rsidP="004B6A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Прогнозный объём поступлений </w:t>
      </w:r>
      <w:r w:rsidR="00870AE4">
        <w:rPr>
          <w:rFonts w:ascii="Times New Roman" w:hAnsi="Times New Roman"/>
          <w:sz w:val="26"/>
          <w:szCs w:val="26"/>
        </w:rPr>
        <w:t xml:space="preserve">прочих </w:t>
      </w:r>
      <w:r w:rsidRPr="00950449">
        <w:rPr>
          <w:rFonts w:ascii="Times New Roman" w:hAnsi="Times New Roman"/>
          <w:sz w:val="26"/>
          <w:szCs w:val="26"/>
        </w:rPr>
        <w:t xml:space="preserve">доходов в бюджет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</w:t>
      </w:r>
      <w:r w:rsidR="00870AE4" w:rsidRPr="00735CD8">
        <w:rPr>
          <w:rFonts w:ascii="Times New Roman" w:hAnsi="Times New Roman"/>
          <w:sz w:val="26"/>
          <w:szCs w:val="26"/>
        </w:rPr>
        <w:t xml:space="preserve">от </w:t>
      </w:r>
      <w:r w:rsidR="00870AE4" w:rsidRPr="004B6A7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</w:r>
      <w:r w:rsidR="00870AE4" w:rsidRPr="004B6A7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муниципальных унитарных предприятий, в том числе казенных)</w:t>
      </w:r>
      <w:r w:rsidR="00870AE4">
        <w:rPr>
          <w:rFonts w:ascii="Times New Roman" w:hAnsi="Times New Roman"/>
          <w:sz w:val="26"/>
          <w:szCs w:val="26"/>
        </w:rPr>
        <w:t>,</w:t>
      </w:r>
      <w:r w:rsidRPr="00950449">
        <w:rPr>
          <w:rFonts w:ascii="Times New Roman" w:hAnsi="Times New Roman"/>
          <w:iCs/>
          <w:sz w:val="26"/>
          <w:szCs w:val="26"/>
        </w:rPr>
        <w:t xml:space="preserve">  рассчитывается по следующей формуле:</w:t>
      </w:r>
    </w:p>
    <w:p w:rsidR="00A712D2" w:rsidRPr="00DB2242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216E8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П</w:t>
      </w:r>
      <w:r w:rsidRPr="001216E8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И </w:t>
      </w:r>
      <w:r w:rsidRPr="00DB2242">
        <w:rPr>
          <w:rFonts w:ascii="Times New Roman" w:hAnsi="Times New Roman"/>
          <w:sz w:val="26"/>
          <w:szCs w:val="26"/>
        </w:rPr>
        <w:t>= (</w:t>
      </w:r>
      <w:proofErr w:type="spellStart"/>
      <w:r>
        <w:rPr>
          <w:rFonts w:ascii="Times New Roman" w:hAnsi="Times New Roman"/>
          <w:sz w:val="26"/>
          <w:szCs w:val="26"/>
        </w:rPr>
        <w:t>Нп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B2242">
        <w:rPr>
          <w:rFonts w:ascii="Times New Roman" w:hAnsi="Times New Roman"/>
          <w:iCs/>
          <w:sz w:val="26"/>
          <w:szCs w:val="26"/>
        </w:rPr>
        <w:t>+</w:t>
      </w:r>
      <w:r>
        <w:rPr>
          <w:rFonts w:ascii="Times New Roman" w:hAnsi="Times New Roman"/>
          <w:iCs/>
          <w:sz w:val="26"/>
          <w:szCs w:val="26"/>
        </w:rPr>
        <w:t xml:space="preserve"> НД</w:t>
      </w:r>
      <w:r w:rsidRPr="00DB2242">
        <w:rPr>
          <w:rFonts w:ascii="Times New Roman" w:hAnsi="Times New Roman"/>
          <w:sz w:val="26"/>
          <w:szCs w:val="26"/>
        </w:rPr>
        <w:t>) * (</w:t>
      </w: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DB224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DB2242">
        <w:rPr>
          <w:rFonts w:ascii="Times New Roman" w:hAnsi="Times New Roman"/>
          <w:b/>
          <w:i/>
          <w:sz w:val="26"/>
          <w:szCs w:val="26"/>
        </w:rPr>
        <w:t>./100</w:t>
      </w:r>
      <w:r w:rsidRPr="00DB2242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DB2242">
        <w:rPr>
          <w:rFonts w:ascii="Times New Roman" w:hAnsi="Times New Roman"/>
          <w:iCs/>
          <w:sz w:val="26"/>
          <w:szCs w:val="26"/>
        </w:rPr>
        <w:t xml:space="preserve">, </w:t>
      </w:r>
    </w:p>
    <w:p w:rsidR="00A712D2" w:rsidRPr="00950449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iCs/>
          <w:sz w:val="26"/>
          <w:szCs w:val="26"/>
        </w:rPr>
        <w:t>где</w:t>
      </w:r>
    </w:p>
    <w:p w:rsidR="00A712D2" w:rsidRPr="00950449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216E8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П</w:t>
      </w:r>
      <w:r w:rsidRPr="001216E8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>И</w:t>
      </w:r>
      <w:r w:rsidRPr="00950449">
        <w:rPr>
          <w:rFonts w:ascii="Times New Roman" w:hAnsi="Times New Roman"/>
          <w:iCs/>
          <w:sz w:val="26"/>
          <w:szCs w:val="26"/>
        </w:rPr>
        <w:t xml:space="preserve"> – </w:t>
      </w:r>
      <w:r>
        <w:rPr>
          <w:rFonts w:ascii="Times New Roman" w:hAnsi="Times New Roman"/>
          <w:iCs/>
          <w:sz w:val="26"/>
          <w:szCs w:val="26"/>
        </w:rPr>
        <w:t xml:space="preserve">прогнозируемый объём </w:t>
      </w:r>
      <w:r>
        <w:rPr>
          <w:rFonts w:ascii="Times New Roman" w:hAnsi="Times New Roman"/>
          <w:sz w:val="26"/>
          <w:szCs w:val="26"/>
        </w:rPr>
        <w:t xml:space="preserve">прочих </w:t>
      </w:r>
      <w:r w:rsidRPr="00950449">
        <w:rPr>
          <w:rFonts w:ascii="Times New Roman" w:hAnsi="Times New Roman"/>
          <w:sz w:val="26"/>
          <w:szCs w:val="26"/>
        </w:rPr>
        <w:t xml:space="preserve">доходов </w:t>
      </w:r>
      <w:r>
        <w:rPr>
          <w:rFonts w:ascii="Times New Roman" w:hAnsi="Times New Roman"/>
          <w:iCs/>
          <w:sz w:val="26"/>
          <w:szCs w:val="26"/>
        </w:rPr>
        <w:t>по договорам (соглашениям) от использования имущества</w:t>
      </w:r>
      <w:r w:rsidRPr="00950449">
        <w:rPr>
          <w:rFonts w:ascii="Times New Roman" w:hAnsi="Times New Roman"/>
          <w:iCs/>
          <w:sz w:val="26"/>
          <w:szCs w:val="26"/>
        </w:rPr>
        <w:t>, тыс. рублей;</w:t>
      </w:r>
    </w:p>
    <w:p w:rsidR="00A712D2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П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сумма начисленных платежей </w:t>
      </w:r>
      <w:r w:rsidRPr="00735CD8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договорам (</w:t>
      </w:r>
      <w:r w:rsidRPr="00735CD8">
        <w:rPr>
          <w:rFonts w:ascii="Times New Roman" w:hAnsi="Times New Roman"/>
          <w:sz w:val="26"/>
          <w:szCs w:val="26"/>
        </w:rPr>
        <w:t>соглашениям</w:t>
      </w:r>
      <w:r>
        <w:rPr>
          <w:rFonts w:ascii="Times New Roman" w:hAnsi="Times New Roman"/>
          <w:sz w:val="26"/>
          <w:szCs w:val="26"/>
        </w:rPr>
        <w:t>)</w:t>
      </w:r>
      <w:r w:rsidRPr="00735C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использования имущества</w:t>
      </w:r>
      <w:r w:rsidRPr="00950449">
        <w:rPr>
          <w:rFonts w:ascii="Times New Roman" w:hAnsi="Times New Roman"/>
          <w:sz w:val="26"/>
          <w:szCs w:val="26"/>
        </w:rPr>
        <w:t>;</w:t>
      </w:r>
    </w:p>
    <w:p w:rsidR="00A712D2" w:rsidRPr="00870742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НД</w:t>
      </w:r>
      <w:r>
        <w:rPr>
          <w:rFonts w:ascii="Times New Roman" w:hAnsi="Times New Roman"/>
          <w:sz w:val="26"/>
          <w:szCs w:val="26"/>
        </w:rPr>
        <w:t xml:space="preserve"> – прогнозируемая сумма поступлений задолженности прошлых лет;</w:t>
      </w:r>
    </w:p>
    <w:p w:rsidR="00A712D2" w:rsidRPr="00950449" w:rsidRDefault="00A712D2" w:rsidP="00A7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950449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950449">
        <w:rPr>
          <w:rFonts w:ascii="Times New Roman" w:hAnsi="Times New Roman"/>
          <w:sz w:val="26"/>
          <w:szCs w:val="26"/>
        </w:rPr>
        <w:t>–</w:t>
      </w:r>
      <w:proofErr w:type="gramEnd"/>
      <w:r w:rsidRPr="00950449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712D2" w:rsidRPr="00950449" w:rsidRDefault="00A712D2" w:rsidP="004B6A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DA1A19" w:rsidRPr="00DA1A19" w:rsidRDefault="00DA1A19" w:rsidP="00DA1A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A19">
        <w:rPr>
          <w:rFonts w:ascii="Times New Roman" w:hAnsi="Times New Roman"/>
          <w:b/>
          <w:bCs/>
          <w:sz w:val="26"/>
          <w:szCs w:val="26"/>
          <w:lang w:eastAsia="ru-RU"/>
        </w:rPr>
        <w:t>3.7. Плата за негативное воздействие на окружающую среду</w:t>
      </w:r>
    </w:p>
    <w:p w:rsidR="00E57E91" w:rsidRDefault="00E57E91" w:rsidP="00E57E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57E91">
        <w:rPr>
          <w:rFonts w:ascii="Times New Roman" w:hAnsi="Times New Roman"/>
          <w:b/>
          <w:bCs/>
          <w:sz w:val="26"/>
          <w:szCs w:val="26"/>
          <w:lang w:eastAsia="ru-RU"/>
        </w:rPr>
        <w:t>000 1 12 01000 01 0000 120</w:t>
      </w:r>
    </w:p>
    <w:p w:rsidR="00563B04" w:rsidRPr="00E57E91" w:rsidRDefault="00563B04" w:rsidP="00E57E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63B04" w:rsidRPr="00950449" w:rsidRDefault="00563B04" w:rsidP="00563B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 xml:space="preserve">Расчёт прогноза поступления </w:t>
      </w:r>
      <w:r>
        <w:rPr>
          <w:rFonts w:ascii="Times New Roman" w:hAnsi="Times New Roman"/>
          <w:sz w:val="26"/>
          <w:szCs w:val="26"/>
        </w:rPr>
        <w:t>п</w:t>
      </w:r>
      <w:r w:rsidRPr="00DA1A19">
        <w:rPr>
          <w:rFonts w:ascii="Times New Roman" w:hAnsi="Times New Roman"/>
          <w:bCs/>
          <w:sz w:val="26"/>
          <w:szCs w:val="26"/>
          <w:lang w:eastAsia="ru-RU"/>
        </w:rPr>
        <w:t>лат</w:t>
      </w:r>
      <w:r>
        <w:rPr>
          <w:rFonts w:ascii="Times New Roman" w:hAnsi="Times New Roman"/>
          <w:bCs/>
          <w:sz w:val="26"/>
          <w:szCs w:val="26"/>
          <w:lang w:eastAsia="ru-RU"/>
        </w:rPr>
        <w:t>ы</w:t>
      </w:r>
      <w:r w:rsidRPr="00DA1A19">
        <w:rPr>
          <w:rFonts w:ascii="Times New Roman" w:hAnsi="Times New Roman"/>
          <w:bCs/>
          <w:sz w:val="26"/>
          <w:szCs w:val="26"/>
          <w:lang w:eastAsia="ru-RU"/>
        </w:rPr>
        <w:t xml:space="preserve"> за негативное воздействие на окружающую среду</w:t>
      </w:r>
      <w:r w:rsidRPr="00950449">
        <w:rPr>
          <w:rFonts w:ascii="Times New Roman" w:hAnsi="Times New Roman"/>
          <w:sz w:val="26"/>
          <w:szCs w:val="26"/>
        </w:rPr>
        <w:t xml:space="preserve"> в бюджет</w:t>
      </w:r>
      <w:r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Pr="00950449"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Российской Федерации и </w:t>
      </w:r>
      <w:r>
        <w:rPr>
          <w:rFonts w:ascii="Times New Roman" w:hAnsi="Times New Roman"/>
          <w:sz w:val="26"/>
          <w:szCs w:val="26"/>
        </w:rPr>
        <w:t>нормативно правовыми актами Волгоградской области</w:t>
      </w:r>
      <w:r w:rsidRPr="00950449">
        <w:rPr>
          <w:rFonts w:ascii="Times New Roman" w:hAnsi="Times New Roman"/>
          <w:sz w:val="26"/>
          <w:szCs w:val="26"/>
        </w:rPr>
        <w:t>.</w:t>
      </w:r>
    </w:p>
    <w:p w:rsidR="00D8659F" w:rsidRPr="00950449" w:rsidRDefault="00F21D22" w:rsidP="00D865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066">
        <w:rPr>
          <w:rFonts w:ascii="Times New Roman" w:hAnsi="Times New Roman"/>
          <w:sz w:val="26"/>
          <w:szCs w:val="26"/>
        </w:rPr>
        <w:t xml:space="preserve">Прогноз поступлений платы за негативное воздействие на окружающую среду рассчитывается исходя из сведений  главного администратора доходов – </w:t>
      </w:r>
      <w:proofErr w:type="spellStart"/>
      <w:r w:rsidRPr="002E6066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2E6066">
        <w:rPr>
          <w:rFonts w:ascii="Times New Roman" w:hAnsi="Times New Roman"/>
          <w:sz w:val="26"/>
          <w:szCs w:val="26"/>
        </w:rPr>
        <w:t xml:space="preserve"> по Волгоградской области</w:t>
      </w:r>
      <w:r w:rsidR="00D8659F">
        <w:rPr>
          <w:rFonts w:ascii="Times New Roman" w:hAnsi="Times New Roman"/>
          <w:sz w:val="26"/>
          <w:szCs w:val="26"/>
        </w:rPr>
        <w:t xml:space="preserve"> и </w:t>
      </w:r>
      <w:r w:rsidR="00D8659F" w:rsidRPr="00950449">
        <w:rPr>
          <w:rFonts w:ascii="Times New Roman" w:hAnsi="Times New Roman"/>
          <w:sz w:val="26"/>
          <w:szCs w:val="26"/>
        </w:rPr>
        <w:t>по нормативам, установленным в соответствии со статьями БК РФ.</w:t>
      </w:r>
    </w:p>
    <w:p w:rsidR="004979F9" w:rsidRDefault="004979F9" w:rsidP="004979F9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4979F9" w:rsidRPr="00596165" w:rsidRDefault="004979F9" w:rsidP="00596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96165">
        <w:rPr>
          <w:rFonts w:ascii="Times New Roman" w:hAnsi="Times New Roman"/>
          <w:b/>
          <w:sz w:val="26"/>
          <w:szCs w:val="26"/>
        </w:rPr>
        <w:t xml:space="preserve">3.8. </w:t>
      </w:r>
      <w:r w:rsidRPr="00596165">
        <w:rPr>
          <w:rFonts w:ascii="Times New Roman" w:hAnsi="Times New Roman"/>
          <w:b/>
          <w:bCs/>
          <w:sz w:val="26"/>
          <w:szCs w:val="26"/>
          <w:lang w:eastAsia="ru-RU"/>
        </w:rPr>
        <w:t>Доходы от оказания платных услуг (работ) и компенсации затрат государства</w:t>
      </w:r>
    </w:p>
    <w:p w:rsidR="00596165" w:rsidRPr="00596165" w:rsidRDefault="00596165" w:rsidP="00596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96165">
        <w:rPr>
          <w:rFonts w:ascii="Times New Roman" w:hAnsi="Times New Roman"/>
          <w:b/>
          <w:bCs/>
          <w:sz w:val="26"/>
          <w:szCs w:val="26"/>
          <w:lang w:eastAsia="ru-RU"/>
        </w:rPr>
        <w:t>000 1 13 00000 00 0000 000</w:t>
      </w:r>
    </w:p>
    <w:p w:rsidR="00807A9C" w:rsidRDefault="00807A9C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D22" w:rsidRDefault="00F21D22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066">
        <w:rPr>
          <w:rFonts w:ascii="Times New Roman" w:hAnsi="Times New Roman"/>
          <w:sz w:val="26"/>
          <w:szCs w:val="26"/>
        </w:rPr>
        <w:t xml:space="preserve">  </w:t>
      </w:r>
      <w:r w:rsidR="00860DCF" w:rsidRPr="00950449">
        <w:rPr>
          <w:rFonts w:ascii="Times New Roman" w:hAnsi="Times New Roman"/>
          <w:sz w:val="26"/>
          <w:szCs w:val="26"/>
        </w:rPr>
        <w:t>Расчёт прогноза поступления</w:t>
      </w:r>
      <w:r w:rsidR="00860DCF">
        <w:rPr>
          <w:rFonts w:ascii="Times New Roman" w:hAnsi="Times New Roman"/>
          <w:sz w:val="26"/>
          <w:szCs w:val="26"/>
        </w:rPr>
        <w:t xml:space="preserve"> доходов от оказания платных услуг (работ) и компенсации затрат государства осуществляется на основании действующих порядков установления и исчисления доходов от оказания платных услуг (работ), установленные нормативными актами Светлоярского муниципального района. </w:t>
      </w:r>
    </w:p>
    <w:p w:rsidR="000473D9" w:rsidRDefault="000473D9" w:rsidP="000473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E6066">
        <w:rPr>
          <w:rFonts w:ascii="Times New Roman" w:hAnsi="Times New Roman"/>
          <w:sz w:val="26"/>
          <w:szCs w:val="26"/>
        </w:rPr>
        <w:t>Прогноз поступлений</w:t>
      </w:r>
      <w:r>
        <w:rPr>
          <w:rFonts w:ascii="Times New Roman" w:hAnsi="Times New Roman"/>
          <w:sz w:val="26"/>
          <w:szCs w:val="26"/>
        </w:rPr>
        <w:t xml:space="preserve"> доходов от оказания платных услуг (работ) в бюджет Светлоярского муниципального района, </w:t>
      </w:r>
      <w:r w:rsidRPr="00950449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0473D9" w:rsidRDefault="00EF3FB0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F3FB0">
        <w:rPr>
          <w:rFonts w:ascii="Times New Roman" w:hAnsi="Times New Roman"/>
          <w:b/>
          <w:sz w:val="26"/>
          <w:szCs w:val="26"/>
        </w:rPr>
        <w:t>П.усл</w:t>
      </w:r>
      <w:proofErr w:type="spellEnd"/>
      <w:r w:rsidRPr="00EF3FB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  <w:lang w:val="en-US"/>
        </w:rPr>
        <w:t>Q</w:t>
      </w:r>
      <w:r w:rsidRPr="00EF3F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х Ц х </w:t>
      </w:r>
      <w:proofErr w:type="spellStart"/>
      <w:r>
        <w:rPr>
          <w:rFonts w:ascii="Times New Roman" w:hAnsi="Times New Roman"/>
          <w:sz w:val="26"/>
          <w:szCs w:val="26"/>
        </w:rPr>
        <w:t>Ип</w:t>
      </w:r>
      <w:proofErr w:type="spellEnd"/>
      <w:r>
        <w:rPr>
          <w:rFonts w:ascii="Times New Roman" w:hAnsi="Times New Roman"/>
          <w:sz w:val="26"/>
          <w:szCs w:val="26"/>
        </w:rPr>
        <w:t>, где</w:t>
      </w:r>
    </w:p>
    <w:p w:rsidR="00B85E98" w:rsidRDefault="00B85E98" w:rsidP="00F21D2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5E98" w:rsidRDefault="00B85E98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F3FB0">
        <w:rPr>
          <w:rFonts w:ascii="Times New Roman" w:hAnsi="Times New Roman"/>
          <w:b/>
          <w:sz w:val="26"/>
          <w:szCs w:val="26"/>
        </w:rPr>
        <w:t>П.усл</w:t>
      </w:r>
      <w:proofErr w:type="spellEnd"/>
      <w:r w:rsidRPr="00EF3FB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прогнозируемый объём  доходов от оказания платных услуг (работ) в бюджет Светлоярского муниципального района;</w:t>
      </w:r>
    </w:p>
    <w:p w:rsidR="00B85E98" w:rsidRDefault="009B168C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68C">
        <w:rPr>
          <w:rFonts w:ascii="Times New Roman" w:hAnsi="Times New Roman"/>
          <w:b/>
          <w:i/>
          <w:sz w:val="26"/>
          <w:szCs w:val="26"/>
          <w:lang w:val="en-US"/>
        </w:rPr>
        <w:t>Q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прогнозируемое</w:t>
      </w:r>
      <w:proofErr w:type="gramEnd"/>
      <w:r>
        <w:rPr>
          <w:rFonts w:ascii="Times New Roman" w:hAnsi="Times New Roman"/>
          <w:sz w:val="26"/>
          <w:szCs w:val="26"/>
        </w:rPr>
        <w:t xml:space="preserve"> к реализации количество платных услуг;</w:t>
      </w:r>
    </w:p>
    <w:p w:rsidR="002341EA" w:rsidRDefault="002341EA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41EA">
        <w:rPr>
          <w:rFonts w:ascii="Times New Roman" w:hAnsi="Times New Roman"/>
          <w:b/>
          <w:i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стоимость услуг (работ);</w:t>
      </w:r>
    </w:p>
    <w:p w:rsidR="00944EAA" w:rsidRDefault="00944EAA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4EAA">
        <w:rPr>
          <w:rFonts w:ascii="Times New Roman" w:hAnsi="Times New Roman"/>
          <w:b/>
          <w:i/>
          <w:sz w:val="26"/>
          <w:szCs w:val="26"/>
        </w:rPr>
        <w:t>Ип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индекс потребительских цен в соответствии с прогнозом социально-экономического развития РФ на очередной финансовый год и плановый период.</w:t>
      </w:r>
    </w:p>
    <w:p w:rsidR="00861B50" w:rsidRDefault="00861B50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999" w:rsidRDefault="00861B50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lastRenderedPageBreak/>
        <w:t>Расчёт прогноза поступления</w:t>
      </w:r>
      <w:r>
        <w:rPr>
          <w:rFonts w:ascii="Times New Roman" w:hAnsi="Times New Roman"/>
          <w:sz w:val="26"/>
          <w:szCs w:val="26"/>
        </w:rPr>
        <w:t xml:space="preserve"> доходов, поступающих в порядке возмещения расходов, понесенных в связи с эксплуатацией имущества Светлоярского муниципального района, рассчитывается главным </w:t>
      </w:r>
      <w:r w:rsidR="00292B44">
        <w:rPr>
          <w:rFonts w:ascii="Times New Roman" w:hAnsi="Times New Roman"/>
          <w:sz w:val="26"/>
          <w:szCs w:val="26"/>
        </w:rPr>
        <w:t>администратором доходов по каждому виду потребленных энергоресурсов отдельно. Расчет производится исходя из площади помещения занимаемой организацией, возмещающей расходы, количества человек, стоимости энергоресурсов, количества рабочих дней, а по водоснабжению и водоотведению учитывается норматив потребления литров в сутки.</w:t>
      </w:r>
    </w:p>
    <w:p w:rsidR="008C515B" w:rsidRDefault="008C515B" w:rsidP="00F2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15B" w:rsidRPr="008C515B" w:rsidRDefault="008C515B" w:rsidP="008C515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3.9. </w:t>
      </w:r>
      <w:r w:rsidRPr="008C515B">
        <w:rPr>
          <w:rFonts w:ascii="Times New Roman" w:hAnsi="Times New Roman"/>
          <w:b/>
          <w:bCs/>
          <w:sz w:val="26"/>
          <w:szCs w:val="26"/>
          <w:lang w:eastAsia="ru-RU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787516" w:rsidRDefault="00787516" w:rsidP="0078751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87516">
        <w:rPr>
          <w:rFonts w:ascii="Times New Roman" w:hAnsi="Times New Roman"/>
          <w:b/>
          <w:bCs/>
          <w:sz w:val="26"/>
          <w:szCs w:val="26"/>
          <w:lang w:eastAsia="ru-RU"/>
        </w:rPr>
        <w:t>000 1 14 02000 00 0000 000</w:t>
      </w:r>
    </w:p>
    <w:p w:rsidR="006B3B83" w:rsidRDefault="006B3B83" w:rsidP="0078751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B3B83" w:rsidRDefault="002E5511" w:rsidP="002E551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950449">
        <w:rPr>
          <w:rFonts w:ascii="Times New Roman" w:hAnsi="Times New Roman"/>
          <w:sz w:val="26"/>
          <w:szCs w:val="26"/>
        </w:rPr>
        <w:t>Расчёт прогноза поступления</w:t>
      </w:r>
      <w:r>
        <w:rPr>
          <w:rFonts w:ascii="Times New Roman" w:hAnsi="Times New Roman"/>
          <w:sz w:val="26"/>
          <w:szCs w:val="26"/>
        </w:rPr>
        <w:t xml:space="preserve"> доходов </w:t>
      </w:r>
      <w:r w:rsidRPr="008C515B">
        <w:rPr>
          <w:rFonts w:ascii="Times New Roman" w:hAnsi="Times New Roman"/>
          <w:bCs/>
          <w:sz w:val="26"/>
          <w:szCs w:val="26"/>
          <w:lang w:eastAsia="ru-RU"/>
        </w:rPr>
        <w:t>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1C6E35">
        <w:rPr>
          <w:rFonts w:ascii="Times New Roman" w:hAnsi="Times New Roman"/>
          <w:bCs/>
          <w:sz w:val="26"/>
          <w:szCs w:val="26"/>
          <w:lang w:eastAsia="ru-RU"/>
        </w:rPr>
        <w:t>, определяется в зависимости от вида имущества.</w:t>
      </w:r>
    </w:p>
    <w:p w:rsidR="00AD37F2" w:rsidRDefault="00AD224C" w:rsidP="002E551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E6066">
        <w:rPr>
          <w:rFonts w:ascii="Times New Roman" w:hAnsi="Times New Roman"/>
          <w:sz w:val="26"/>
          <w:szCs w:val="26"/>
        </w:rPr>
        <w:t>Прогноз поступлений</w:t>
      </w:r>
      <w:r>
        <w:rPr>
          <w:rFonts w:ascii="Times New Roman" w:hAnsi="Times New Roman"/>
          <w:sz w:val="26"/>
          <w:szCs w:val="26"/>
        </w:rPr>
        <w:t xml:space="preserve"> доходов </w:t>
      </w:r>
      <w:r w:rsidRPr="008C515B">
        <w:rPr>
          <w:rFonts w:ascii="Times New Roman" w:hAnsi="Times New Roman"/>
          <w:bCs/>
          <w:sz w:val="26"/>
          <w:szCs w:val="26"/>
          <w:lang w:eastAsia="ru-RU"/>
        </w:rPr>
        <w:t>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бюджет Светлоярского муниципального района на торгах, включенного в прогнозный план приватизации муниципального имущества планируемого к реализации, определяется в соответствии данными представленными экспертами оценочной организации.</w:t>
      </w:r>
      <w:proofErr w:type="gramEnd"/>
    </w:p>
    <w:p w:rsidR="00AD37F2" w:rsidRDefault="00AD37F2" w:rsidP="002E551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120DF" w:rsidRPr="00B120DF" w:rsidRDefault="00396E63" w:rsidP="00B120D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B120DF" w:rsidRPr="00B120D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B120DF" w:rsidRPr="00B120DF">
        <w:rPr>
          <w:rFonts w:ascii="Times New Roman" w:hAnsi="Times New Roman"/>
          <w:b/>
          <w:bCs/>
          <w:sz w:val="26"/>
          <w:szCs w:val="26"/>
          <w:lang w:eastAsia="ru-RU"/>
        </w:rPr>
        <w:t>0.</w:t>
      </w:r>
      <w:r w:rsidR="00B120D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120DF" w:rsidRPr="00B120DF">
        <w:rPr>
          <w:rFonts w:ascii="Times New Roman" w:hAnsi="Times New Roman"/>
          <w:b/>
          <w:bCs/>
          <w:sz w:val="26"/>
          <w:szCs w:val="26"/>
          <w:lang w:eastAsia="ru-RU"/>
        </w:rPr>
        <w:t>Доходы от продажи земельных участков, находящихся в государственной и муниципальной собственности</w:t>
      </w:r>
    </w:p>
    <w:p w:rsidR="00C71FA4" w:rsidRDefault="00C71FA4" w:rsidP="00C71FA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1FA4">
        <w:rPr>
          <w:rFonts w:ascii="Times New Roman" w:hAnsi="Times New Roman"/>
          <w:b/>
          <w:bCs/>
          <w:sz w:val="26"/>
          <w:szCs w:val="26"/>
          <w:lang w:eastAsia="ru-RU"/>
        </w:rPr>
        <w:t>000 1 14 06000 00 0000 430</w:t>
      </w:r>
    </w:p>
    <w:p w:rsidR="00E66FD5" w:rsidRDefault="00E66FD5" w:rsidP="00C71FA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66FD5" w:rsidRDefault="00E66FD5" w:rsidP="00E66F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прогноза поступления</w:t>
      </w:r>
      <w:r>
        <w:rPr>
          <w:rFonts w:ascii="Times New Roman" w:hAnsi="Times New Roman"/>
          <w:sz w:val="26"/>
          <w:szCs w:val="26"/>
        </w:rPr>
        <w:t xml:space="preserve"> доходов </w:t>
      </w:r>
      <w:r w:rsidRPr="00E66FD5">
        <w:rPr>
          <w:rFonts w:ascii="Times New Roman" w:hAnsi="Times New Roman"/>
          <w:bCs/>
          <w:sz w:val="26"/>
          <w:szCs w:val="26"/>
          <w:lang w:eastAsia="ru-RU"/>
        </w:rPr>
        <w:t>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 в бюджет Светлоярского муниципального района, </w:t>
      </w:r>
      <w:r w:rsidRPr="00950449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E66FD5" w:rsidRDefault="00E66FD5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66FD5" w:rsidRDefault="00E66FD5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Прзуч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=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Упр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 Норм, где</w:t>
      </w:r>
    </w:p>
    <w:p w:rsidR="00DF71F9" w:rsidRDefault="00DF71F9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66FD5" w:rsidRDefault="00DF71F9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Прзуч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950449">
        <w:rPr>
          <w:rFonts w:ascii="Times New Roman" w:hAnsi="Times New Roman"/>
          <w:sz w:val="26"/>
          <w:szCs w:val="26"/>
        </w:rPr>
        <w:t>прогноз поступления</w:t>
      </w:r>
      <w:r>
        <w:rPr>
          <w:rFonts w:ascii="Times New Roman" w:hAnsi="Times New Roman"/>
          <w:sz w:val="26"/>
          <w:szCs w:val="26"/>
        </w:rPr>
        <w:t xml:space="preserve"> доходов </w:t>
      </w:r>
      <w:r w:rsidRPr="00E66FD5">
        <w:rPr>
          <w:rFonts w:ascii="Times New Roman" w:hAnsi="Times New Roman"/>
          <w:bCs/>
          <w:sz w:val="26"/>
          <w:szCs w:val="26"/>
          <w:lang w:eastAsia="ru-RU"/>
        </w:rPr>
        <w:t>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/>
          <w:bCs/>
          <w:sz w:val="26"/>
          <w:szCs w:val="26"/>
          <w:lang w:eastAsia="ru-RU"/>
        </w:rPr>
        <w:t>, в бюджет Светлоярского муниципального района;</w:t>
      </w:r>
    </w:p>
    <w:p w:rsidR="00DF71F9" w:rsidRDefault="00DF71F9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proofErr w:type="gramStart"/>
      <w:r w:rsidRPr="00DF71F9">
        <w:rPr>
          <w:rFonts w:ascii="Times New Roman" w:hAnsi="Times New Roman"/>
          <w:b/>
          <w:bCs/>
          <w:sz w:val="26"/>
          <w:szCs w:val="26"/>
          <w:lang w:eastAsia="ru-RU"/>
        </w:rPr>
        <w:t>Упр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– показатель, учитывающий объем продаж (планируемый к продаже) земельных участков;</w:t>
      </w:r>
    </w:p>
    <w:p w:rsidR="00396E63" w:rsidRDefault="00DF71F9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DF71F9">
        <w:rPr>
          <w:rFonts w:ascii="Times New Roman" w:hAnsi="Times New Roman"/>
          <w:b/>
          <w:bCs/>
          <w:sz w:val="26"/>
          <w:szCs w:val="26"/>
          <w:lang w:eastAsia="ru-RU"/>
        </w:rPr>
        <w:t>Норм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– норматив зачисления в бюджет Светлоярского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доходов </w:t>
      </w:r>
      <w:r w:rsidRPr="00E66FD5">
        <w:rPr>
          <w:rFonts w:ascii="Times New Roman" w:hAnsi="Times New Roman"/>
          <w:bCs/>
          <w:sz w:val="26"/>
          <w:szCs w:val="26"/>
          <w:lang w:eastAsia="ru-RU"/>
        </w:rPr>
        <w:t xml:space="preserve">от продажи земельных участков, находящихся в </w:t>
      </w:r>
      <w:r w:rsidRPr="00E66FD5">
        <w:rPr>
          <w:rFonts w:ascii="Times New Roman" w:hAnsi="Times New Roman"/>
          <w:bCs/>
          <w:sz w:val="26"/>
          <w:szCs w:val="26"/>
          <w:lang w:eastAsia="ru-RU"/>
        </w:rPr>
        <w:lastRenderedPageBreak/>
        <w:t>государственной и муниципальной собственности</w:t>
      </w:r>
      <w:r>
        <w:rPr>
          <w:rFonts w:ascii="Times New Roman" w:hAnsi="Times New Roman"/>
          <w:bCs/>
          <w:sz w:val="26"/>
          <w:szCs w:val="26"/>
          <w:lang w:eastAsia="ru-RU"/>
        </w:rPr>
        <w:t>, на очередной финансовый год и плановый период.</w:t>
      </w:r>
    </w:p>
    <w:p w:rsidR="00396E63" w:rsidRDefault="00396E63" w:rsidP="00E66FD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FA39DB" w:rsidRDefault="00396E63" w:rsidP="00396E63">
      <w:pPr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3.11. </w:t>
      </w:r>
      <w:r w:rsidR="00FA39DB">
        <w:rPr>
          <w:rFonts w:ascii="Times New Roman" w:hAnsi="Times New Roman"/>
          <w:b/>
          <w:bCs/>
          <w:sz w:val="26"/>
          <w:szCs w:val="26"/>
          <w:lang w:eastAsia="ru-RU"/>
        </w:rPr>
        <w:t>Прочие</w:t>
      </w:r>
      <w:r w:rsidR="00B1203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неналоговые</w:t>
      </w:r>
      <w:r w:rsidR="00FA39D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доходы</w:t>
      </w:r>
    </w:p>
    <w:p w:rsidR="00B12030" w:rsidRDefault="00B12030" w:rsidP="00B1203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2030">
        <w:rPr>
          <w:rFonts w:ascii="Times New Roman" w:hAnsi="Times New Roman"/>
          <w:b/>
          <w:bCs/>
          <w:sz w:val="26"/>
          <w:szCs w:val="26"/>
          <w:lang w:eastAsia="ru-RU"/>
        </w:rPr>
        <w:t>000 1 17 00000 00 0000 000</w:t>
      </w:r>
    </w:p>
    <w:p w:rsidR="00B12030" w:rsidRDefault="00B12030" w:rsidP="00B1203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12030" w:rsidRDefault="00B12030" w:rsidP="00B1203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950449">
        <w:rPr>
          <w:rFonts w:ascii="Times New Roman" w:hAnsi="Times New Roman"/>
          <w:sz w:val="26"/>
          <w:szCs w:val="26"/>
        </w:rPr>
        <w:t>Расчёт прогноза поступления</w:t>
      </w:r>
      <w:r>
        <w:rPr>
          <w:rFonts w:ascii="Times New Roman" w:hAnsi="Times New Roman"/>
          <w:sz w:val="26"/>
          <w:szCs w:val="26"/>
        </w:rPr>
        <w:t xml:space="preserve"> прочих неналоговых доходов в бюджет Светлоярского муниципального района, осуществляется по каждому виду  прочих неналоговых доходов на основании нормативных правовых актов Российской Федерации,  Волгоградской области и Светлоярского муниципального района, а также корректируется на фактическое поступление.</w:t>
      </w:r>
    </w:p>
    <w:p w:rsidR="00A56A66" w:rsidRDefault="00A56A66" w:rsidP="00B1203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56A66" w:rsidRDefault="00A56A66" w:rsidP="00B1203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56A66" w:rsidRDefault="00A56A66" w:rsidP="00A56A66">
      <w:p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56A66" w:rsidRPr="00B12030" w:rsidRDefault="00A56A66" w:rsidP="00A56A6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DF71F9" w:rsidRPr="00396E63" w:rsidRDefault="00396E63" w:rsidP="00396E63">
      <w:pPr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60D4E" w:rsidRPr="00C71FA4" w:rsidRDefault="00B60D4E" w:rsidP="00C71FA4">
      <w:pPr>
        <w:spacing w:after="0" w:line="240" w:lineRule="auto"/>
        <w:ind w:firstLine="708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861B50" w:rsidRPr="008C515B" w:rsidRDefault="00861B50" w:rsidP="008C515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861B50" w:rsidRPr="008C515B" w:rsidSect="0095044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D" w:rsidRDefault="00B650FD">
      <w:r>
        <w:separator/>
      </w:r>
    </w:p>
  </w:endnote>
  <w:endnote w:type="continuationSeparator" w:id="0">
    <w:p w:rsidR="00B650FD" w:rsidRDefault="00B650FD">
      <w:r>
        <w:continuationSeparator/>
      </w:r>
    </w:p>
  </w:endnote>
  <w:endnote w:type="continuationNotice" w:id="1">
    <w:p w:rsidR="00B650FD" w:rsidRDefault="00B65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7" w:rsidRDefault="00563A97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3A97" w:rsidRDefault="00563A97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7" w:rsidRPr="00B77948" w:rsidRDefault="00563A97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D" w:rsidRDefault="00B650FD">
      <w:r>
        <w:separator/>
      </w:r>
    </w:p>
  </w:footnote>
  <w:footnote w:type="continuationSeparator" w:id="0">
    <w:p w:rsidR="00B650FD" w:rsidRDefault="00B650FD">
      <w:r>
        <w:continuationSeparator/>
      </w:r>
    </w:p>
  </w:footnote>
  <w:footnote w:type="continuationNotice" w:id="1">
    <w:p w:rsidR="00B650FD" w:rsidRDefault="00B65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7" w:rsidRPr="00C30380" w:rsidRDefault="00563A97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3F1CAE">
      <w:rPr>
        <w:rFonts w:ascii="Times New Roman" w:hAnsi="Times New Roman"/>
        <w:noProof/>
      </w:rPr>
      <w:t>17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7" w:rsidRPr="00497A80" w:rsidRDefault="00563A97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791954"/>
    <w:multiLevelType w:val="hybridMultilevel"/>
    <w:tmpl w:val="B3D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38"/>
  </w:num>
  <w:num w:numId="10">
    <w:abstractNumId w:val="18"/>
  </w:num>
  <w:num w:numId="11">
    <w:abstractNumId w:val="5"/>
  </w:num>
  <w:num w:numId="12">
    <w:abstractNumId w:val="36"/>
  </w:num>
  <w:num w:numId="13">
    <w:abstractNumId w:val="13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0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2"/>
  </w:num>
  <w:num w:numId="28">
    <w:abstractNumId w:val="19"/>
  </w:num>
  <w:num w:numId="29">
    <w:abstractNumId w:val="8"/>
  </w:num>
  <w:num w:numId="30">
    <w:abstractNumId w:val="32"/>
  </w:num>
  <w:num w:numId="31">
    <w:abstractNumId w:val="15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4BF8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33AA"/>
    <w:rsid w:val="00023F88"/>
    <w:rsid w:val="000245C9"/>
    <w:rsid w:val="000250C1"/>
    <w:rsid w:val="0002756D"/>
    <w:rsid w:val="0003246A"/>
    <w:rsid w:val="0003332B"/>
    <w:rsid w:val="000339FB"/>
    <w:rsid w:val="00033D86"/>
    <w:rsid w:val="00033F06"/>
    <w:rsid w:val="0003451F"/>
    <w:rsid w:val="00034AFC"/>
    <w:rsid w:val="00040971"/>
    <w:rsid w:val="000432AE"/>
    <w:rsid w:val="00043BE0"/>
    <w:rsid w:val="00043C9F"/>
    <w:rsid w:val="00044519"/>
    <w:rsid w:val="0004451A"/>
    <w:rsid w:val="00045B16"/>
    <w:rsid w:val="000462B0"/>
    <w:rsid w:val="0004654E"/>
    <w:rsid w:val="000465A8"/>
    <w:rsid w:val="0004704E"/>
    <w:rsid w:val="000473D9"/>
    <w:rsid w:val="00051130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221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1325"/>
    <w:rsid w:val="000A13CE"/>
    <w:rsid w:val="000A15AD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DDF"/>
    <w:rsid w:val="000E090E"/>
    <w:rsid w:val="000E0D30"/>
    <w:rsid w:val="000E1999"/>
    <w:rsid w:val="000E34AB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1D2"/>
    <w:rsid w:val="0010079A"/>
    <w:rsid w:val="0010096D"/>
    <w:rsid w:val="00101085"/>
    <w:rsid w:val="0010294E"/>
    <w:rsid w:val="0010356E"/>
    <w:rsid w:val="001036F2"/>
    <w:rsid w:val="0010578A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16E8"/>
    <w:rsid w:val="00122064"/>
    <w:rsid w:val="00122067"/>
    <w:rsid w:val="00122156"/>
    <w:rsid w:val="00123F22"/>
    <w:rsid w:val="00124A2A"/>
    <w:rsid w:val="00124C80"/>
    <w:rsid w:val="001250F1"/>
    <w:rsid w:val="0012538A"/>
    <w:rsid w:val="00126658"/>
    <w:rsid w:val="001270AF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2E98"/>
    <w:rsid w:val="00174BAA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7849"/>
    <w:rsid w:val="001A16EE"/>
    <w:rsid w:val="001A2AB7"/>
    <w:rsid w:val="001A32D8"/>
    <w:rsid w:val="001A468D"/>
    <w:rsid w:val="001A4C97"/>
    <w:rsid w:val="001A5EE6"/>
    <w:rsid w:val="001A79CF"/>
    <w:rsid w:val="001B0FF3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3557"/>
    <w:rsid w:val="001C5DEB"/>
    <w:rsid w:val="001C5EB9"/>
    <w:rsid w:val="001C6A1E"/>
    <w:rsid w:val="001C6E35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3F6F"/>
    <w:rsid w:val="0020409E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41EA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ED"/>
    <w:rsid w:val="0025051F"/>
    <w:rsid w:val="002506B6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77A9E"/>
    <w:rsid w:val="0028027A"/>
    <w:rsid w:val="00280B2D"/>
    <w:rsid w:val="0028184D"/>
    <w:rsid w:val="00281AAB"/>
    <w:rsid w:val="00282673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B4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97A4A"/>
    <w:rsid w:val="002A1265"/>
    <w:rsid w:val="002A25EE"/>
    <w:rsid w:val="002A355F"/>
    <w:rsid w:val="002A45A8"/>
    <w:rsid w:val="002A4A4D"/>
    <w:rsid w:val="002A512D"/>
    <w:rsid w:val="002A56D6"/>
    <w:rsid w:val="002B0F45"/>
    <w:rsid w:val="002B136B"/>
    <w:rsid w:val="002B1567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B766E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5511"/>
    <w:rsid w:val="002E6066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7C5"/>
    <w:rsid w:val="00312DCC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1512"/>
    <w:rsid w:val="00332E24"/>
    <w:rsid w:val="003347BF"/>
    <w:rsid w:val="0033482A"/>
    <w:rsid w:val="003363FF"/>
    <w:rsid w:val="0033724E"/>
    <w:rsid w:val="00337EFA"/>
    <w:rsid w:val="003407BD"/>
    <w:rsid w:val="00341549"/>
    <w:rsid w:val="00341B18"/>
    <w:rsid w:val="00342031"/>
    <w:rsid w:val="003422B0"/>
    <w:rsid w:val="00342E14"/>
    <w:rsid w:val="0034384C"/>
    <w:rsid w:val="0034458D"/>
    <w:rsid w:val="00345835"/>
    <w:rsid w:val="003472EF"/>
    <w:rsid w:val="0034773B"/>
    <w:rsid w:val="0035064B"/>
    <w:rsid w:val="0035098F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6FD1"/>
    <w:rsid w:val="003671A4"/>
    <w:rsid w:val="00367A9C"/>
    <w:rsid w:val="0037138E"/>
    <w:rsid w:val="0037173F"/>
    <w:rsid w:val="00371804"/>
    <w:rsid w:val="00371A77"/>
    <w:rsid w:val="003745C0"/>
    <w:rsid w:val="003746F7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0E49"/>
    <w:rsid w:val="0039242A"/>
    <w:rsid w:val="0039316E"/>
    <w:rsid w:val="003955A2"/>
    <w:rsid w:val="003955DD"/>
    <w:rsid w:val="003969D7"/>
    <w:rsid w:val="00396E63"/>
    <w:rsid w:val="003A0B09"/>
    <w:rsid w:val="003A1AAB"/>
    <w:rsid w:val="003A1FDA"/>
    <w:rsid w:val="003A2063"/>
    <w:rsid w:val="003A354E"/>
    <w:rsid w:val="003A58FE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343"/>
    <w:rsid w:val="003B65CE"/>
    <w:rsid w:val="003B6C07"/>
    <w:rsid w:val="003B71F1"/>
    <w:rsid w:val="003B7E47"/>
    <w:rsid w:val="003C0D5A"/>
    <w:rsid w:val="003C2CC7"/>
    <w:rsid w:val="003C2F4D"/>
    <w:rsid w:val="003C3A62"/>
    <w:rsid w:val="003C432B"/>
    <w:rsid w:val="003C4922"/>
    <w:rsid w:val="003C4ABF"/>
    <w:rsid w:val="003C6245"/>
    <w:rsid w:val="003C65D2"/>
    <w:rsid w:val="003C7183"/>
    <w:rsid w:val="003C79E5"/>
    <w:rsid w:val="003D0302"/>
    <w:rsid w:val="003D0438"/>
    <w:rsid w:val="003D0B7D"/>
    <w:rsid w:val="003D3329"/>
    <w:rsid w:val="003D496D"/>
    <w:rsid w:val="003D661F"/>
    <w:rsid w:val="003D6D81"/>
    <w:rsid w:val="003D7052"/>
    <w:rsid w:val="003E0255"/>
    <w:rsid w:val="003E1524"/>
    <w:rsid w:val="003E16D1"/>
    <w:rsid w:val="003E44C9"/>
    <w:rsid w:val="003E510A"/>
    <w:rsid w:val="003E515C"/>
    <w:rsid w:val="003E5438"/>
    <w:rsid w:val="003E6CFE"/>
    <w:rsid w:val="003E6D3C"/>
    <w:rsid w:val="003E7C5D"/>
    <w:rsid w:val="003F1043"/>
    <w:rsid w:val="003F14DE"/>
    <w:rsid w:val="003F1A3B"/>
    <w:rsid w:val="003F1CAE"/>
    <w:rsid w:val="003F210B"/>
    <w:rsid w:val="003F3E9A"/>
    <w:rsid w:val="003F539C"/>
    <w:rsid w:val="003F61CE"/>
    <w:rsid w:val="00401210"/>
    <w:rsid w:val="00401352"/>
    <w:rsid w:val="0040165D"/>
    <w:rsid w:val="0040221A"/>
    <w:rsid w:val="004029AD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73B0"/>
    <w:rsid w:val="0042085F"/>
    <w:rsid w:val="00420DBF"/>
    <w:rsid w:val="0042121E"/>
    <w:rsid w:val="004225E1"/>
    <w:rsid w:val="004230D3"/>
    <w:rsid w:val="00425641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389"/>
    <w:rsid w:val="00440C51"/>
    <w:rsid w:val="004425A3"/>
    <w:rsid w:val="004428F4"/>
    <w:rsid w:val="00443D56"/>
    <w:rsid w:val="00444532"/>
    <w:rsid w:val="00446622"/>
    <w:rsid w:val="004471BD"/>
    <w:rsid w:val="0045188A"/>
    <w:rsid w:val="00453A52"/>
    <w:rsid w:val="0045470A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303"/>
    <w:rsid w:val="00481792"/>
    <w:rsid w:val="00481F8C"/>
    <w:rsid w:val="00482A24"/>
    <w:rsid w:val="00482F5E"/>
    <w:rsid w:val="0048300A"/>
    <w:rsid w:val="00483D8C"/>
    <w:rsid w:val="00484A22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751E"/>
    <w:rsid w:val="004979F9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6A7A"/>
    <w:rsid w:val="004B74FF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4E44"/>
    <w:rsid w:val="004D5213"/>
    <w:rsid w:val="004D525C"/>
    <w:rsid w:val="004D5B06"/>
    <w:rsid w:val="004D6173"/>
    <w:rsid w:val="004D6576"/>
    <w:rsid w:val="004D6EAB"/>
    <w:rsid w:val="004D6EDA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4F790A"/>
    <w:rsid w:val="005018C5"/>
    <w:rsid w:val="00501F3E"/>
    <w:rsid w:val="005025DB"/>
    <w:rsid w:val="00503306"/>
    <w:rsid w:val="00503494"/>
    <w:rsid w:val="005037D4"/>
    <w:rsid w:val="00503ABB"/>
    <w:rsid w:val="00504D0F"/>
    <w:rsid w:val="00506E2C"/>
    <w:rsid w:val="00507170"/>
    <w:rsid w:val="00507288"/>
    <w:rsid w:val="005076CA"/>
    <w:rsid w:val="005076F1"/>
    <w:rsid w:val="005111B9"/>
    <w:rsid w:val="00512CE7"/>
    <w:rsid w:val="005132EB"/>
    <w:rsid w:val="005136AC"/>
    <w:rsid w:val="00513C42"/>
    <w:rsid w:val="00513D9A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4940"/>
    <w:rsid w:val="00531A2D"/>
    <w:rsid w:val="00531D24"/>
    <w:rsid w:val="00531EA7"/>
    <w:rsid w:val="00532613"/>
    <w:rsid w:val="00532C49"/>
    <w:rsid w:val="00533D26"/>
    <w:rsid w:val="00534C20"/>
    <w:rsid w:val="00535E5A"/>
    <w:rsid w:val="005361FF"/>
    <w:rsid w:val="0053653B"/>
    <w:rsid w:val="005365F6"/>
    <w:rsid w:val="005366EE"/>
    <w:rsid w:val="00542355"/>
    <w:rsid w:val="00542973"/>
    <w:rsid w:val="0054599A"/>
    <w:rsid w:val="00545CB1"/>
    <w:rsid w:val="0054646C"/>
    <w:rsid w:val="00546E9C"/>
    <w:rsid w:val="00547E57"/>
    <w:rsid w:val="00547F0C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60C8A"/>
    <w:rsid w:val="00561867"/>
    <w:rsid w:val="00561EEE"/>
    <w:rsid w:val="00562CC5"/>
    <w:rsid w:val="00563A97"/>
    <w:rsid w:val="00563B04"/>
    <w:rsid w:val="00564F0B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62AF"/>
    <w:rsid w:val="00591767"/>
    <w:rsid w:val="005917E7"/>
    <w:rsid w:val="00594C8F"/>
    <w:rsid w:val="0059526D"/>
    <w:rsid w:val="00596165"/>
    <w:rsid w:val="00597DE4"/>
    <w:rsid w:val="005A0715"/>
    <w:rsid w:val="005A08EC"/>
    <w:rsid w:val="005A14F0"/>
    <w:rsid w:val="005A2EF7"/>
    <w:rsid w:val="005A4105"/>
    <w:rsid w:val="005A67CE"/>
    <w:rsid w:val="005A7BEA"/>
    <w:rsid w:val="005B01FC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2663"/>
    <w:rsid w:val="005C289F"/>
    <w:rsid w:val="005C68FC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A4A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8D2"/>
    <w:rsid w:val="00630ED6"/>
    <w:rsid w:val="0063118C"/>
    <w:rsid w:val="00631945"/>
    <w:rsid w:val="00631984"/>
    <w:rsid w:val="006321AC"/>
    <w:rsid w:val="0063623B"/>
    <w:rsid w:val="0063752C"/>
    <w:rsid w:val="00637B6E"/>
    <w:rsid w:val="00640D86"/>
    <w:rsid w:val="0064103B"/>
    <w:rsid w:val="0064110C"/>
    <w:rsid w:val="006424DF"/>
    <w:rsid w:val="00643E04"/>
    <w:rsid w:val="00644DE2"/>
    <w:rsid w:val="00644E9A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E3B"/>
    <w:rsid w:val="00662FB7"/>
    <w:rsid w:val="006648E4"/>
    <w:rsid w:val="006651B0"/>
    <w:rsid w:val="0066576C"/>
    <w:rsid w:val="0066622E"/>
    <w:rsid w:val="00667C22"/>
    <w:rsid w:val="00673B2F"/>
    <w:rsid w:val="00676CFF"/>
    <w:rsid w:val="00680129"/>
    <w:rsid w:val="00680493"/>
    <w:rsid w:val="0068050E"/>
    <w:rsid w:val="00680736"/>
    <w:rsid w:val="00682B8B"/>
    <w:rsid w:val="0068648F"/>
    <w:rsid w:val="006902E5"/>
    <w:rsid w:val="0069133A"/>
    <w:rsid w:val="006920A1"/>
    <w:rsid w:val="006925FA"/>
    <w:rsid w:val="00692F74"/>
    <w:rsid w:val="006933BE"/>
    <w:rsid w:val="00694744"/>
    <w:rsid w:val="006954D1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A7B9D"/>
    <w:rsid w:val="006A7E44"/>
    <w:rsid w:val="006B0519"/>
    <w:rsid w:val="006B0E7B"/>
    <w:rsid w:val="006B17C0"/>
    <w:rsid w:val="006B28A7"/>
    <w:rsid w:val="006B385B"/>
    <w:rsid w:val="006B3B83"/>
    <w:rsid w:val="006B405C"/>
    <w:rsid w:val="006B5ADA"/>
    <w:rsid w:val="006B60DE"/>
    <w:rsid w:val="006B6B78"/>
    <w:rsid w:val="006B74BC"/>
    <w:rsid w:val="006C01A0"/>
    <w:rsid w:val="006C10FD"/>
    <w:rsid w:val="006C25E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35C3"/>
    <w:rsid w:val="006F3AB7"/>
    <w:rsid w:val="006F3BEC"/>
    <w:rsid w:val="006F4D23"/>
    <w:rsid w:val="006F5C5D"/>
    <w:rsid w:val="006F7D4F"/>
    <w:rsid w:val="00700BF2"/>
    <w:rsid w:val="00701142"/>
    <w:rsid w:val="0070221B"/>
    <w:rsid w:val="0070283C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32B5"/>
    <w:rsid w:val="0071429A"/>
    <w:rsid w:val="00715424"/>
    <w:rsid w:val="007156D3"/>
    <w:rsid w:val="0071699B"/>
    <w:rsid w:val="00717C5C"/>
    <w:rsid w:val="007207F7"/>
    <w:rsid w:val="00720E1E"/>
    <w:rsid w:val="007238EA"/>
    <w:rsid w:val="00724BE0"/>
    <w:rsid w:val="00726E2B"/>
    <w:rsid w:val="00727255"/>
    <w:rsid w:val="007305AF"/>
    <w:rsid w:val="00730CED"/>
    <w:rsid w:val="00731FEB"/>
    <w:rsid w:val="00733025"/>
    <w:rsid w:val="0073329F"/>
    <w:rsid w:val="00734915"/>
    <w:rsid w:val="00734AD3"/>
    <w:rsid w:val="00734F03"/>
    <w:rsid w:val="00735CD8"/>
    <w:rsid w:val="00735DA8"/>
    <w:rsid w:val="007360C2"/>
    <w:rsid w:val="00736696"/>
    <w:rsid w:val="00736C62"/>
    <w:rsid w:val="00736EEB"/>
    <w:rsid w:val="00737213"/>
    <w:rsid w:val="0074076E"/>
    <w:rsid w:val="00744FB0"/>
    <w:rsid w:val="00746B41"/>
    <w:rsid w:val="0074766E"/>
    <w:rsid w:val="00750B49"/>
    <w:rsid w:val="00750F01"/>
    <w:rsid w:val="00755504"/>
    <w:rsid w:val="007557A1"/>
    <w:rsid w:val="007558AF"/>
    <w:rsid w:val="007563E9"/>
    <w:rsid w:val="00756B6E"/>
    <w:rsid w:val="00757130"/>
    <w:rsid w:val="007572F0"/>
    <w:rsid w:val="0075747B"/>
    <w:rsid w:val="00757564"/>
    <w:rsid w:val="00760BFF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377"/>
    <w:rsid w:val="00784A87"/>
    <w:rsid w:val="00784BEB"/>
    <w:rsid w:val="007862A8"/>
    <w:rsid w:val="007864D6"/>
    <w:rsid w:val="00787516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316B"/>
    <w:rsid w:val="007A3F85"/>
    <w:rsid w:val="007A49B7"/>
    <w:rsid w:val="007A4EB6"/>
    <w:rsid w:val="007A51B7"/>
    <w:rsid w:val="007A5894"/>
    <w:rsid w:val="007A6DAF"/>
    <w:rsid w:val="007A70B4"/>
    <w:rsid w:val="007A70DE"/>
    <w:rsid w:val="007B060D"/>
    <w:rsid w:val="007B06BA"/>
    <w:rsid w:val="007B138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D56"/>
    <w:rsid w:val="007D54B4"/>
    <w:rsid w:val="007D59C1"/>
    <w:rsid w:val="007D5B7C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4B0F"/>
    <w:rsid w:val="007F5371"/>
    <w:rsid w:val="007F6162"/>
    <w:rsid w:val="007F6603"/>
    <w:rsid w:val="007F7CBD"/>
    <w:rsid w:val="0080019B"/>
    <w:rsid w:val="00800CD9"/>
    <w:rsid w:val="008024D6"/>
    <w:rsid w:val="00803D7C"/>
    <w:rsid w:val="00804201"/>
    <w:rsid w:val="00804BF4"/>
    <w:rsid w:val="008057BC"/>
    <w:rsid w:val="00805FD7"/>
    <w:rsid w:val="00806A67"/>
    <w:rsid w:val="00807A9C"/>
    <w:rsid w:val="00807D57"/>
    <w:rsid w:val="00807FAF"/>
    <w:rsid w:val="00811E40"/>
    <w:rsid w:val="008149D2"/>
    <w:rsid w:val="00814F42"/>
    <w:rsid w:val="0081519C"/>
    <w:rsid w:val="00815480"/>
    <w:rsid w:val="008155F0"/>
    <w:rsid w:val="008165D8"/>
    <w:rsid w:val="008170F5"/>
    <w:rsid w:val="0081764F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79C"/>
    <w:rsid w:val="00841A6C"/>
    <w:rsid w:val="0084265B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DCF"/>
    <w:rsid w:val="00860FFC"/>
    <w:rsid w:val="00861B50"/>
    <w:rsid w:val="00861C4B"/>
    <w:rsid w:val="00862344"/>
    <w:rsid w:val="008626A7"/>
    <w:rsid w:val="00862E12"/>
    <w:rsid w:val="008659B5"/>
    <w:rsid w:val="008669FB"/>
    <w:rsid w:val="00867E2A"/>
    <w:rsid w:val="00870742"/>
    <w:rsid w:val="008709A3"/>
    <w:rsid w:val="00870AE4"/>
    <w:rsid w:val="00870C8F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3F68"/>
    <w:rsid w:val="008A4AF7"/>
    <w:rsid w:val="008A5799"/>
    <w:rsid w:val="008A68CC"/>
    <w:rsid w:val="008A6E2C"/>
    <w:rsid w:val="008A71C9"/>
    <w:rsid w:val="008A770A"/>
    <w:rsid w:val="008B06F5"/>
    <w:rsid w:val="008B0B71"/>
    <w:rsid w:val="008B16B3"/>
    <w:rsid w:val="008B18F7"/>
    <w:rsid w:val="008B2909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44E1"/>
    <w:rsid w:val="008C515B"/>
    <w:rsid w:val="008C5660"/>
    <w:rsid w:val="008C5AAD"/>
    <w:rsid w:val="008C6956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4C1"/>
    <w:rsid w:val="008D7AB4"/>
    <w:rsid w:val="008D7D5B"/>
    <w:rsid w:val="008E0A4F"/>
    <w:rsid w:val="008E0EDA"/>
    <w:rsid w:val="008E1723"/>
    <w:rsid w:val="008E20AC"/>
    <w:rsid w:val="008E4B1A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5C57"/>
    <w:rsid w:val="0093690E"/>
    <w:rsid w:val="00936FE6"/>
    <w:rsid w:val="009372D6"/>
    <w:rsid w:val="00941651"/>
    <w:rsid w:val="009420DF"/>
    <w:rsid w:val="0094249C"/>
    <w:rsid w:val="00942BEC"/>
    <w:rsid w:val="00944EAA"/>
    <w:rsid w:val="00945B1E"/>
    <w:rsid w:val="00950449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871"/>
    <w:rsid w:val="00956D62"/>
    <w:rsid w:val="0096049B"/>
    <w:rsid w:val="009620AF"/>
    <w:rsid w:val="00962471"/>
    <w:rsid w:val="00963095"/>
    <w:rsid w:val="00965010"/>
    <w:rsid w:val="0097033B"/>
    <w:rsid w:val="009709F0"/>
    <w:rsid w:val="00970F75"/>
    <w:rsid w:val="0097236F"/>
    <w:rsid w:val="0097427D"/>
    <w:rsid w:val="00974F11"/>
    <w:rsid w:val="00975316"/>
    <w:rsid w:val="009769CC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4860"/>
    <w:rsid w:val="009A509F"/>
    <w:rsid w:val="009A6968"/>
    <w:rsid w:val="009B12C6"/>
    <w:rsid w:val="009B168C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3902"/>
    <w:rsid w:val="00A0473F"/>
    <w:rsid w:val="00A04A74"/>
    <w:rsid w:val="00A050D5"/>
    <w:rsid w:val="00A055B8"/>
    <w:rsid w:val="00A05FDB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211F5"/>
    <w:rsid w:val="00A216F4"/>
    <w:rsid w:val="00A22557"/>
    <w:rsid w:val="00A23D0A"/>
    <w:rsid w:val="00A24127"/>
    <w:rsid w:val="00A24FA8"/>
    <w:rsid w:val="00A25850"/>
    <w:rsid w:val="00A2616F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FF2"/>
    <w:rsid w:val="00A54AE4"/>
    <w:rsid w:val="00A55424"/>
    <w:rsid w:val="00A55558"/>
    <w:rsid w:val="00A5579A"/>
    <w:rsid w:val="00A5661C"/>
    <w:rsid w:val="00A56A66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12D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6A05"/>
    <w:rsid w:val="00A803AE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5FBB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30CB"/>
    <w:rsid w:val="00AC4532"/>
    <w:rsid w:val="00AC4A0F"/>
    <w:rsid w:val="00AC5113"/>
    <w:rsid w:val="00AC5EAF"/>
    <w:rsid w:val="00AC611D"/>
    <w:rsid w:val="00AC661C"/>
    <w:rsid w:val="00AD0689"/>
    <w:rsid w:val="00AD102A"/>
    <w:rsid w:val="00AD145B"/>
    <w:rsid w:val="00AD1FB0"/>
    <w:rsid w:val="00AD224C"/>
    <w:rsid w:val="00AD37F2"/>
    <w:rsid w:val="00AD6CE6"/>
    <w:rsid w:val="00AD6DA2"/>
    <w:rsid w:val="00AD712C"/>
    <w:rsid w:val="00AD7AEF"/>
    <w:rsid w:val="00AE1840"/>
    <w:rsid w:val="00AE2020"/>
    <w:rsid w:val="00AE297F"/>
    <w:rsid w:val="00AE3151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F81"/>
    <w:rsid w:val="00AF514F"/>
    <w:rsid w:val="00AF577F"/>
    <w:rsid w:val="00AF592D"/>
    <w:rsid w:val="00AF62F0"/>
    <w:rsid w:val="00AF671F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66E4"/>
    <w:rsid w:val="00B06879"/>
    <w:rsid w:val="00B07526"/>
    <w:rsid w:val="00B100DA"/>
    <w:rsid w:val="00B10189"/>
    <w:rsid w:val="00B10EEF"/>
    <w:rsid w:val="00B10FC7"/>
    <w:rsid w:val="00B12030"/>
    <w:rsid w:val="00B120DF"/>
    <w:rsid w:val="00B1365D"/>
    <w:rsid w:val="00B13AD2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38F8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93"/>
    <w:rsid w:val="00B53CE4"/>
    <w:rsid w:val="00B54416"/>
    <w:rsid w:val="00B54480"/>
    <w:rsid w:val="00B549C2"/>
    <w:rsid w:val="00B55772"/>
    <w:rsid w:val="00B56542"/>
    <w:rsid w:val="00B57271"/>
    <w:rsid w:val="00B60D4E"/>
    <w:rsid w:val="00B63990"/>
    <w:rsid w:val="00B63EF2"/>
    <w:rsid w:val="00B63FD7"/>
    <w:rsid w:val="00B640C3"/>
    <w:rsid w:val="00B640C6"/>
    <w:rsid w:val="00B643AE"/>
    <w:rsid w:val="00B650FD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5E98"/>
    <w:rsid w:val="00B9002A"/>
    <w:rsid w:val="00B90139"/>
    <w:rsid w:val="00B906AA"/>
    <w:rsid w:val="00B90FD4"/>
    <w:rsid w:val="00B9230B"/>
    <w:rsid w:val="00B949B9"/>
    <w:rsid w:val="00B94BAA"/>
    <w:rsid w:val="00B95525"/>
    <w:rsid w:val="00B95727"/>
    <w:rsid w:val="00B95D45"/>
    <w:rsid w:val="00B95E58"/>
    <w:rsid w:val="00B967BC"/>
    <w:rsid w:val="00B96C3B"/>
    <w:rsid w:val="00B970E5"/>
    <w:rsid w:val="00B97897"/>
    <w:rsid w:val="00B97EF5"/>
    <w:rsid w:val="00BA10D0"/>
    <w:rsid w:val="00BA6473"/>
    <w:rsid w:val="00BA68F7"/>
    <w:rsid w:val="00BB000A"/>
    <w:rsid w:val="00BB012A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5E7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4B8"/>
    <w:rsid w:val="00BE250A"/>
    <w:rsid w:val="00BE33D0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2D3C"/>
    <w:rsid w:val="00BF3124"/>
    <w:rsid w:val="00BF415E"/>
    <w:rsid w:val="00BF42F1"/>
    <w:rsid w:val="00BF4DCB"/>
    <w:rsid w:val="00BF55F9"/>
    <w:rsid w:val="00BF5AF3"/>
    <w:rsid w:val="00BF66B8"/>
    <w:rsid w:val="00BF6F5D"/>
    <w:rsid w:val="00BF7965"/>
    <w:rsid w:val="00C01008"/>
    <w:rsid w:val="00C023FA"/>
    <w:rsid w:val="00C028EF"/>
    <w:rsid w:val="00C03283"/>
    <w:rsid w:val="00C04293"/>
    <w:rsid w:val="00C0431A"/>
    <w:rsid w:val="00C0503F"/>
    <w:rsid w:val="00C05AE6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170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788"/>
    <w:rsid w:val="00C7099E"/>
    <w:rsid w:val="00C70D84"/>
    <w:rsid w:val="00C71FA4"/>
    <w:rsid w:val="00C768FF"/>
    <w:rsid w:val="00C76972"/>
    <w:rsid w:val="00C77303"/>
    <w:rsid w:val="00C77417"/>
    <w:rsid w:val="00C814E8"/>
    <w:rsid w:val="00C818F8"/>
    <w:rsid w:val="00C81B1D"/>
    <w:rsid w:val="00C81FB7"/>
    <w:rsid w:val="00C82BBB"/>
    <w:rsid w:val="00C82FE1"/>
    <w:rsid w:val="00C85F53"/>
    <w:rsid w:val="00C863FD"/>
    <w:rsid w:val="00C866F3"/>
    <w:rsid w:val="00C87092"/>
    <w:rsid w:val="00C9096B"/>
    <w:rsid w:val="00C91C04"/>
    <w:rsid w:val="00C91F15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059FC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1812"/>
    <w:rsid w:val="00D22D7C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5034"/>
    <w:rsid w:val="00D65602"/>
    <w:rsid w:val="00D65BD2"/>
    <w:rsid w:val="00D65E91"/>
    <w:rsid w:val="00D67DC7"/>
    <w:rsid w:val="00D71AED"/>
    <w:rsid w:val="00D72107"/>
    <w:rsid w:val="00D72903"/>
    <w:rsid w:val="00D73064"/>
    <w:rsid w:val="00D745B7"/>
    <w:rsid w:val="00D759D9"/>
    <w:rsid w:val="00D75D3B"/>
    <w:rsid w:val="00D76668"/>
    <w:rsid w:val="00D769FB"/>
    <w:rsid w:val="00D77D8F"/>
    <w:rsid w:val="00D803B3"/>
    <w:rsid w:val="00D80991"/>
    <w:rsid w:val="00D8111C"/>
    <w:rsid w:val="00D81B32"/>
    <w:rsid w:val="00D81B59"/>
    <w:rsid w:val="00D82647"/>
    <w:rsid w:val="00D84631"/>
    <w:rsid w:val="00D84EF9"/>
    <w:rsid w:val="00D84F68"/>
    <w:rsid w:val="00D85371"/>
    <w:rsid w:val="00D85441"/>
    <w:rsid w:val="00D85D9D"/>
    <w:rsid w:val="00D8659F"/>
    <w:rsid w:val="00D86A2F"/>
    <w:rsid w:val="00D86A61"/>
    <w:rsid w:val="00D87ED9"/>
    <w:rsid w:val="00D9073E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19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242"/>
    <w:rsid w:val="00DB2AC2"/>
    <w:rsid w:val="00DB3A7D"/>
    <w:rsid w:val="00DB4AE0"/>
    <w:rsid w:val="00DB53B0"/>
    <w:rsid w:val="00DB7381"/>
    <w:rsid w:val="00DB7D7D"/>
    <w:rsid w:val="00DB7DC2"/>
    <w:rsid w:val="00DC03F7"/>
    <w:rsid w:val="00DC0802"/>
    <w:rsid w:val="00DC10BA"/>
    <w:rsid w:val="00DC24BE"/>
    <w:rsid w:val="00DC271E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3CF"/>
    <w:rsid w:val="00DD72CC"/>
    <w:rsid w:val="00DE01B8"/>
    <w:rsid w:val="00DE06AF"/>
    <w:rsid w:val="00DE2305"/>
    <w:rsid w:val="00DE5A36"/>
    <w:rsid w:val="00DE7670"/>
    <w:rsid w:val="00DF08FC"/>
    <w:rsid w:val="00DF09A7"/>
    <w:rsid w:val="00DF0ADC"/>
    <w:rsid w:val="00DF3A17"/>
    <w:rsid w:val="00DF4CE2"/>
    <w:rsid w:val="00DF5291"/>
    <w:rsid w:val="00DF587D"/>
    <w:rsid w:val="00DF5DD0"/>
    <w:rsid w:val="00DF69B2"/>
    <w:rsid w:val="00DF71F9"/>
    <w:rsid w:val="00DF725A"/>
    <w:rsid w:val="00DF72C2"/>
    <w:rsid w:val="00DF7500"/>
    <w:rsid w:val="00E001EC"/>
    <w:rsid w:val="00E005BB"/>
    <w:rsid w:val="00E007E3"/>
    <w:rsid w:val="00E01A48"/>
    <w:rsid w:val="00E022CF"/>
    <w:rsid w:val="00E02DD3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32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4009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E91"/>
    <w:rsid w:val="00E601ED"/>
    <w:rsid w:val="00E603EB"/>
    <w:rsid w:val="00E60C9B"/>
    <w:rsid w:val="00E61E57"/>
    <w:rsid w:val="00E63FDF"/>
    <w:rsid w:val="00E64705"/>
    <w:rsid w:val="00E66221"/>
    <w:rsid w:val="00E66FD5"/>
    <w:rsid w:val="00E67A4D"/>
    <w:rsid w:val="00E70316"/>
    <w:rsid w:val="00E704DC"/>
    <w:rsid w:val="00E70AF1"/>
    <w:rsid w:val="00E70F49"/>
    <w:rsid w:val="00E7155F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3783"/>
    <w:rsid w:val="00E84058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6B85"/>
    <w:rsid w:val="00E9702C"/>
    <w:rsid w:val="00E97AA2"/>
    <w:rsid w:val="00EA0D96"/>
    <w:rsid w:val="00EA0EC0"/>
    <w:rsid w:val="00EA1567"/>
    <w:rsid w:val="00EA1B26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6375"/>
    <w:rsid w:val="00EB7322"/>
    <w:rsid w:val="00EB73DC"/>
    <w:rsid w:val="00EB7785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3FB0"/>
    <w:rsid w:val="00EF5017"/>
    <w:rsid w:val="00EF565A"/>
    <w:rsid w:val="00EF5D13"/>
    <w:rsid w:val="00EF6410"/>
    <w:rsid w:val="00EF6A46"/>
    <w:rsid w:val="00EF7480"/>
    <w:rsid w:val="00F001E5"/>
    <w:rsid w:val="00F01646"/>
    <w:rsid w:val="00F01D8D"/>
    <w:rsid w:val="00F031BE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1D22"/>
    <w:rsid w:val="00F22199"/>
    <w:rsid w:val="00F2629B"/>
    <w:rsid w:val="00F26E18"/>
    <w:rsid w:val="00F27D61"/>
    <w:rsid w:val="00F300DF"/>
    <w:rsid w:val="00F3061A"/>
    <w:rsid w:val="00F310AA"/>
    <w:rsid w:val="00F32B81"/>
    <w:rsid w:val="00F36602"/>
    <w:rsid w:val="00F41B71"/>
    <w:rsid w:val="00F439AD"/>
    <w:rsid w:val="00F447E1"/>
    <w:rsid w:val="00F46189"/>
    <w:rsid w:val="00F46FE4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C4A"/>
    <w:rsid w:val="00F91C72"/>
    <w:rsid w:val="00F92558"/>
    <w:rsid w:val="00F938EE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39DB"/>
    <w:rsid w:val="00FA42AC"/>
    <w:rsid w:val="00FA42E8"/>
    <w:rsid w:val="00FA4CDD"/>
    <w:rsid w:val="00FA5588"/>
    <w:rsid w:val="00FA611B"/>
    <w:rsid w:val="00FA6465"/>
    <w:rsid w:val="00FA6B28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1ADF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590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AE8F-14CE-4675-9EB7-604D4D7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2017-04-20T05:23:00Z</dcterms:created>
  <dcterms:modified xsi:type="dcterms:W3CDTF">2017-04-20T05:23:00Z</dcterms:modified>
</cp:coreProperties>
</file>