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D0C" w:rsidRDefault="00286D0C" w:rsidP="00286D0C">
      <w:pPr>
        <w:pBdr>
          <w:bottom w:val="single" w:sz="18" w:space="1" w:color="auto"/>
        </w:pBdr>
        <w:ind w:right="28"/>
        <w:jc w:val="center"/>
        <w:rPr>
          <w:sz w:val="32"/>
          <w:szCs w:val="32"/>
        </w:rPr>
      </w:pPr>
      <w:r>
        <w:rPr>
          <w:noProof/>
        </w:rPr>
        <w:drawing>
          <wp:anchor distT="0" distB="0" distL="114300" distR="114300" simplePos="0" relativeHeight="251659264" behindDoc="0" locked="0" layoutInCell="1" allowOverlap="1" wp14:anchorId="6DDC4ADE" wp14:editId="3731147F">
            <wp:simplePos x="0" y="0"/>
            <wp:positionH relativeFrom="column">
              <wp:posOffset>2514600</wp:posOffset>
            </wp:positionH>
            <wp:positionV relativeFrom="paragraph">
              <wp:posOffset>19050</wp:posOffset>
            </wp:positionV>
            <wp:extent cx="857885" cy="91440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885" cy="914400"/>
                    </a:xfrm>
                    <a:prstGeom prst="rect">
                      <a:avLst/>
                    </a:prstGeom>
                    <a:noFill/>
                  </pic:spPr>
                </pic:pic>
              </a:graphicData>
            </a:graphic>
            <wp14:sizeRelH relativeFrom="page">
              <wp14:pctWidth>0</wp14:pctWidth>
            </wp14:sizeRelH>
            <wp14:sizeRelV relativeFrom="page">
              <wp14:pctHeight>0</wp14:pctHeight>
            </wp14:sizeRelV>
          </wp:anchor>
        </w:drawing>
      </w:r>
    </w:p>
    <w:p w:rsidR="00286D0C" w:rsidRDefault="00286D0C" w:rsidP="00286D0C">
      <w:pPr>
        <w:pBdr>
          <w:bottom w:val="single" w:sz="18" w:space="1" w:color="auto"/>
        </w:pBdr>
        <w:ind w:right="28"/>
        <w:jc w:val="center"/>
        <w:rPr>
          <w:sz w:val="32"/>
          <w:szCs w:val="32"/>
        </w:rPr>
      </w:pPr>
    </w:p>
    <w:p w:rsidR="00286D0C" w:rsidRDefault="00286D0C" w:rsidP="00286D0C">
      <w:pPr>
        <w:pBdr>
          <w:bottom w:val="single" w:sz="18" w:space="1" w:color="auto"/>
        </w:pBdr>
        <w:ind w:right="28"/>
        <w:jc w:val="center"/>
        <w:rPr>
          <w:sz w:val="32"/>
          <w:szCs w:val="32"/>
        </w:rPr>
      </w:pPr>
    </w:p>
    <w:p w:rsidR="00286D0C" w:rsidRDefault="00286D0C" w:rsidP="00286D0C">
      <w:pPr>
        <w:pBdr>
          <w:bottom w:val="single" w:sz="18" w:space="1" w:color="auto"/>
        </w:pBdr>
        <w:ind w:right="28"/>
        <w:jc w:val="center"/>
        <w:rPr>
          <w:sz w:val="32"/>
          <w:szCs w:val="32"/>
        </w:rPr>
      </w:pPr>
    </w:p>
    <w:p w:rsidR="00286D0C" w:rsidRDefault="00286D0C" w:rsidP="00286D0C">
      <w:pPr>
        <w:pBdr>
          <w:bottom w:val="single" w:sz="18" w:space="1" w:color="auto"/>
        </w:pBdr>
        <w:ind w:right="28"/>
        <w:jc w:val="center"/>
        <w:rPr>
          <w:sz w:val="32"/>
          <w:szCs w:val="32"/>
        </w:rPr>
      </w:pPr>
      <w:r>
        <w:rPr>
          <w:sz w:val="32"/>
          <w:szCs w:val="32"/>
        </w:rPr>
        <w:t>Администрация</w:t>
      </w:r>
    </w:p>
    <w:p w:rsidR="00286D0C" w:rsidRDefault="00286D0C" w:rsidP="00286D0C">
      <w:pPr>
        <w:pBdr>
          <w:bottom w:val="single" w:sz="18" w:space="1" w:color="auto"/>
        </w:pBdr>
        <w:ind w:right="28"/>
        <w:jc w:val="center"/>
        <w:rPr>
          <w:sz w:val="16"/>
          <w:szCs w:val="16"/>
        </w:rPr>
      </w:pPr>
      <w:r>
        <w:rPr>
          <w:sz w:val="32"/>
          <w:szCs w:val="32"/>
        </w:rPr>
        <w:t>Светлоярского муниципального района Волгоградской области</w:t>
      </w:r>
    </w:p>
    <w:p w:rsidR="00286D0C" w:rsidRDefault="00286D0C" w:rsidP="00286D0C">
      <w:pPr>
        <w:ind w:right="28"/>
        <w:jc w:val="center"/>
        <w:rPr>
          <w:sz w:val="24"/>
          <w:szCs w:val="24"/>
        </w:rPr>
      </w:pPr>
      <w:r>
        <w:rPr>
          <w:sz w:val="24"/>
          <w:szCs w:val="24"/>
        </w:rPr>
        <w:t xml:space="preserve">                </w:t>
      </w:r>
    </w:p>
    <w:p w:rsidR="00286D0C" w:rsidRDefault="00286D0C" w:rsidP="00286D0C">
      <w:pPr>
        <w:ind w:right="28"/>
        <w:jc w:val="center"/>
        <w:rPr>
          <w:b/>
          <w:bCs/>
          <w:sz w:val="36"/>
          <w:szCs w:val="36"/>
        </w:rPr>
      </w:pPr>
      <w:r>
        <w:rPr>
          <w:b/>
          <w:bCs/>
          <w:sz w:val="36"/>
          <w:szCs w:val="36"/>
        </w:rPr>
        <w:t>ПОСТАНОВЛЕНИЕ</w:t>
      </w:r>
    </w:p>
    <w:p w:rsidR="00286D0C" w:rsidRDefault="00286D0C" w:rsidP="00286D0C">
      <w:pPr>
        <w:ind w:right="28"/>
        <w:jc w:val="both"/>
      </w:pPr>
    </w:p>
    <w:p w:rsidR="00286D0C" w:rsidRDefault="00286D0C" w:rsidP="00286D0C">
      <w:pPr>
        <w:ind w:right="28"/>
        <w:jc w:val="both"/>
        <w:rPr>
          <w:sz w:val="26"/>
          <w:szCs w:val="26"/>
        </w:rPr>
      </w:pPr>
      <w:r>
        <w:rPr>
          <w:sz w:val="26"/>
          <w:szCs w:val="26"/>
        </w:rPr>
        <w:t xml:space="preserve">от  </w:t>
      </w:r>
      <w:r>
        <w:rPr>
          <w:sz w:val="26"/>
          <w:szCs w:val="26"/>
        </w:rPr>
        <w:t>14.03.</w:t>
      </w:r>
      <w:r>
        <w:rPr>
          <w:sz w:val="26"/>
          <w:szCs w:val="26"/>
        </w:rPr>
        <w:t>2017</w:t>
      </w:r>
      <w:r>
        <w:rPr>
          <w:sz w:val="26"/>
          <w:szCs w:val="26"/>
        </w:rPr>
        <w:tab/>
      </w:r>
      <w:r>
        <w:rPr>
          <w:sz w:val="26"/>
          <w:szCs w:val="26"/>
        </w:rPr>
        <w:tab/>
        <w:t xml:space="preserve">    № </w:t>
      </w:r>
      <w:r>
        <w:rPr>
          <w:sz w:val="26"/>
          <w:szCs w:val="26"/>
        </w:rPr>
        <w:t>542</w:t>
      </w:r>
    </w:p>
    <w:p w:rsidR="00286D0C" w:rsidRDefault="00286D0C" w:rsidP="00286D0C">
      <w:pPr>
        <w:ind w:right="28"/>
        <w:jc w:val="both"/>
        <w:rPr>
          <w:sz w:val="26"/>
          <w:szCs w:val="26"/>
        </w:rPr>
      </w:pPr>
    </w:p>
    <w:p w:rsidR="00286D0C" w:rsidRDefault="00286D0C" w:rsidP="00286D0C">
      <w:pPr>
        <w:rPr>
          <w:sz w:val="28"/>
          <w:szCs w:val="28"/>
        </w:rPr>
      </w:pPr>
      <w:r>
        <w:rPr>
          <w:sz w:val="28"/>
          <w:szCs w:val="28"/>
        </w:rPr>
        <w:t xml:space="preserve">             </w:t>
      </w:r>
    </w:p>
    <w:p w:rsidR="00286D0C" w:rsidRDefault="00286D0C" w:rsidP="00286D0C">
      <w:pPr>
        <w:rPr>
          <w:bCs/>
          <w:sz w:val="26"/>
          <w:szCs w:val="26"/>
        </w:rPr>
      </w:pPr>
      <w:r>
        <w:rPr>
          <w:bCs/>
          <w:sz w:val="26"/>
          <w:szCs w:val="26"/>
        </w:rPr>
        <w:t xml:space="preserve">Об утверждении </w:t>
      </w:r>
    </w:p>
    <w:p w:rsidR="00286D0C" w:rsidRDefault="00286D0C" w:rsidP="00286D0C">
      <w:pPr>
        <w:rPr>
          <w:bCs/>
          <w:sz w:val="26"/>
          <w:szCs w:val="26"/>
        </w:rPr>
      </w:pPr>
      <w:r>
        <w:rPr>
          <w:bCs/>
          <w:sz w:val="26"/>
          <w:szCs w:val="26"/>
        </w:rPr>
        <w:t>Ведомственной целевой программы</w:t>
      </w:r>
    </w:p>
    <w:p w:rsidR="00286D0C" w:rsidRDefault="00286D0C" w:rsidP="00286D0C">
      <w:pPr>
        <w:rPr>
          <w:bCs/>
          <w:sz w:val="26"/>
          <w:szCs w:val="26"/>
        </w:rPr>
      </w:pPr>
      <w:r>
        <w:rPr>
          <w:bCs/>
          <w:sz w:val="26"/>
          <w:szCs w:val="26"/>
        </w:rPr>
        <w:t xml:space="preserve"> «Организация деятельности</w:t>
      </w:r>
    </w:p>
    <w:p w:rsidR="00286D0C" w:rsidRDefault="00286D0C" w:rsidP="00286D0C">
      <w:pPr>
        <w:rPr>
          <w:bCs/>
          <w:sz w:val="26"/>
          <w:szCs w:val="26"/>
        </w:rPr>
      </w:pPr>
      <w:r>
        <w:rPr>
          <w:bCs/>
          <w:sz w:val="26"/>
          <w:szCs w:val="26"/>
        </w:rPr>
        <w:t>муниципального бюджетного учреждения</w:t>
      </w:r>
    </w:p>
    <w:p w:rsidR="00286D0C" w:rsidRDefault="00286D0C" w:rsidP="00286D0C">
      <w:pPr>
        <w:rPr>
          <w:b/>
          <w:bCs/>
          <w:sz w:val="24"/>
          <w:szCs w:val="24"/>
        </w:rPr>
      </w:pPr>
      <w:r>
        <w:rPr>
          <w:bCs/>
          <w:sz w:val="26"/>
          <w:szCs w:val="26"/>
        </w:rPr>
        <w:t>детского оздоровительного лагеря «Чайка</w:t>
      </w:r>
      <w:r>
        <w:rPr>
          <w:b/>
          <w:bCs/>
          <w:sz w:val="24"/>
          <w:szCs w:val="24"/>
        </w:rPr>
        <w:t>»</w:t>
      </w:r>
    </w:p>
    <w:p w:rsidR="00286D0C" w:rsidRDefault="00286D0C" w:rsidP="00286D0C">
      <w:pPr>
        <w:rPr>
          <w:bCs/>
          <w:sz w:val="26"/>
          <w:szCs w:val="26"/>
        </w:rPr>
      </w:pPr>
      <w:r>
        <w:rPr>
          <w:bCs/>
          <w:sz w:val="26"/>
          <w:szCs w:val="26"/>
        </w:rPr>
        <w:t>Светлоярского муниципального района</w:t>
      </w:r>
    </w:p>
    <w:p w:rsidR="00286D0C" w:rsidRDefault="00286D0C" w:rsidP="00286D0C">
      <w:pPr>
        <w:rPr>
          <w:b/>
          <w:bCs/>
          <w:sz w:val="28"/>
          <w:szCs w:val="28"/>
        </w:rPr>
      </w:pPr>
      <w:r>
        <w:rPr>
          <w:bCs/>
          <w:sz w:val="26"/>
          <w:szCs w:val="26"/>
        </w:rPr>
        <w:t>Волгоградской области на 2017-2019 годы»</w:t>
      </w:r>
      <w:r>
        <w:rPr>
          <w:b/>
          <w:bCs/>
          <w:sz w:val="28"/>
          <w:szCs w:val="28"/>
        </w:rPr>
        <w:t xml:space="preserve">  </w:t>
      </w:r>
    </w:p>
    <w:p w:rsidR="00286D0C" w:rsidRDefault="00286D0C" w:rsidP="00286D0C">
      <w:pPr>
        <w:rPr>
          <w:b/>
          <w:bCs/>
          <w:sz w:val="28"/>
          <w:szCs w:val="28"/>
        </w:rPr>
      </w:pPr>
    </w:p>
    <w:p w:rsidR="00286D0C" w:rsidRDefault="00286D0C" w:rsidP="00286D0C">
      <w:pPr>
        <w:rPr>
          <w:sz w:val="22"/>
          <w:szCs w:val="22"/>
        </w:rPr>
      </w:pPr>
      <w:r>
        <w:rPr>
          <w:sz w:val="22"/>
          <w:szCs w:val="22"/>
        </w:rPr>
        <w:t xml:space="preserve">    </w:t>
      </w:r>
    </w:p>
    <w:p w:rsidR="00286D0C" w:rsidRDefault="00286D0C" w:rsidP="00286D0C">
      <w:pPr>
        <w:pStyle w:val="a3"/>
        <w:tabs>
          <w:tab w:val="left" w:pos="708"/>
        </w:tabs>
        <w:spacing w:line="240" w:lineRule="auto"/>
        <w:rPr>
          <w:sz w:val="26"/>
          <w:szCs w:val="26"/>
        </w:rPr>
      </w:pPr>
      <w:r>
        <w:rPr>
          <w:sz w:val="26"/>
          <w:szCs w:val="22"/>
        </w:rPr>
        <w:t xml:space="preserve">    </w:t>
      </w:r>
      <w:r>
        <w:rPr>
          <w:sz w:val="26"/>
          <w:szCs w:val="22"/>
        </w:rPr>
        <w:tab/>
        <w:t xml:space="preserve">В соответствии с постановлением администрации Светлоярского муниципального района от 18.10.2011 г. № 1609 </w:t>
      </w:r>
      <w:r>
        <w:rPr>
          <w:sz w:val="26"/>
        </w:rPr>
        <w:t>«</w:t>
      </w:r>
      <w:r>
        <w:rPr>
          <w:sz w:val="26"/>
          <w:szCs w:val="26"/>
        </w:rPr>
        <w:t xml:space="preserve">О разработке, утверждении и реализации ведомственных целевых программ Светлоярского муниципального района», </w:t>
      </w:r>
      <w:r>
        <w:rPr>
          <w:sz w:val="26"/>
        </w:rPr>
        <w:t xml:space="preserve">Уставом Светлоярского муниципального района, в целях </w:t>
      </w:r>
      <w:r>
        <w:rPr>
          <w:sz w:val="26"/>
          <w:szCs w:val="26"/>
        </w:rPr>
        <w:t>создания механизмов, обеспечивающих устойчивое развитие системы полноценного отдыха и оздоровления детей</w:t>
      </w:r>
    </w:p>
    <w:p w:rsidR="00286D0C" w:rsidRDefault="00286D0C" w:rsidP="00286D0C">
      <w:pPr>
        <w:jc w:val="both"/>
        <w:rPr>
          <w:sz w:val="22"/>
          <w:szCs w:val="22"/>
        </w:rPr>
      </w:pPr>
    </w:p>
    <w:p w:rsidR="00286D0C" w:rsidRPr="00286D0C" w:rsidRDefault="00286D0C" w:rsidP="00286D0C">
      <w:pPr>
        <w:rPr>
          <w:sz w:val="26"/>
          <w:szCs w:val="26"/>
        </w:rPr>
      </w:pPr>
      <w:proofErr w:type="gramStart"/>
      <w:r w:rsidRPr="00286D0C">
        <w:rPr>
          <w:sz w:val="26"/>
          <w:szCs w:val="26"/>
        </w:rPr>
        <w:t>п</w:t>
      </w:r>
      <w:proofErr w:type="gramEnd"/>
      <w:r>
        <w:rPr>
          <w:sz w:val="26"/>
          <w:szCs w:val="26"/>
        </w:rPr>
        <w:t xml:space="preserve"> </w:t>
      </w:r>
      <w:r w:rsidRPr="00286D0C">
        <w:rPr>
          <w:sz w:val="26"/>
          <w:szCs w:val="26"/>
        </w:rPr>
        <w:t>о</w:t>
      </w:r>
      <w:r>
        <w:rPr>
          <w:sz w:val="26"/>
          <w:szCs w:val="26"/>
        </w:rPr>
        <w:t xml:space="preserve"> </w:t>
      </w:r>
      <w:r w:rsidRPr="00286D0C">
        <w:rPr>
          <w:sz w:val="26"/>
          <w:szCs w:val="26"/>
        </w:rPr>
        <w:t>с</w:t>
      </w:r>
      <w:r>
        <w:rPr>
          <w:sz w:val="26"/>
          <w:szCs w:val="26"/>
        </w:rPr>
        <w:t xml:space="preserve"> </w:t>
      </w:r>
      <w:r w:rsidRPr="00286D0C">
        <w:rPr>
          <w:sz w:val="26"/>
          <w:szCs w:val="26"/>
        </w:rPr>
        <w:t>т</w:t>
      </w:r>
      <w:r>
        <w:rPr>
          <w:sz w:val="26"/>
          <w:szCs w:val="26"/>
        </w:rPr>
        <w:t xml:space="preserve"> </w:t>
      </w:r>
      <w:r w:rsidRPr="00286D0C">
        <w:rPr>
          <w:sz w:val="26"/>
          <w:szCs w:val="26"/>
        </w:rPr>
        <w:t>а</w:t>
      </w:r>
      <w:r>
        <w:rPr>
          <w:sz w:val="26"/>
          <w:szCs w:val="26"/>
        </w:rPr>
        <w:t xml:space="preserve"> </w:t>
      </w:r>
      <w:r w:rsidRPr="00286D0C">
        <w:rPr>
          <w:sz w:val="26"/>
          <w:szCs w:val="26"/>
        </w:rPr>
        <w:t>н</w:t>
      </w:r>
      <w:r>
        <w:rPr>
          <w:sz w:val="26"/>
          <w:szCs w:val="26"/>
        </w:rPr>
        <w:t xml:space="preserve"> </w:t>
      </w:r>
      <w:r w:rsidRPr="00286D0C">
        <w:rPr>
          <w:sz w:val="26"/>
          <w:szCs w:val="26"/>
        </w:rPr>
        <w:t>о</w:t>
      </w:r>
      <w:r>
        <w:rPr>
          <w:sz w:val="26"/>
          <w:szCs w:val="26"/>
        </w:rPr>
        <w:t xml:space="preserve"> </w:t>
      </w:r>
      <w:r w:rsidRPr="00286D0C">
        <w:rPr>
          <w:sz w:val="26"/>
          <w:szCs w:val="26"/>
        </w:rPr>
        <w:t>в</w:t>
      </w:r>
      <w:r>
        <w:rPr>
          <w:sz w:val="26"/>
          <w:szCs w:val="26"/>
        </w:rPr>
        <w:t xml:space="preserve"> </w:t>
      </w:r>
      <w:r w:rsidRPr="00286D0C">
        <w:rPr>
          <w:sz w:val="26"/>
          <w:szCs w:val="26"/>
        </w:rPr>
        <w:t>л</w:t>
      </w:r>
      <w:r>
        <w:rPr>
          <w:sz w:val="26"/>
          <w:szCs w:val="26"/>
        </w:rPr>
        <w:t xml:space="preserve"> </w:t>
      </w:r>
      <w:r w:rsidRPr="00286D0C">
        <w:rPr>
          <w:sz w:val="26"/>
          <w:szCs w:val="26"/>
        </w:rPr>
        <w:t>я</w:t>
      </w:r>
      <w:r>
        <w:rPr>
          <w:sz w:val="26"/>
          <w:szCs w:val="26"/>
        </w:rPr>
        <w:t xml:space="preserve"> </w:t>
      </w:r>
      <w:r w:rsidRPr="00286D0C">
        <w:rPr>
          <w:sz w:val="26"/>
          <w:szCs w:val="26"/>
        </w:rPr>
        <w:t>ю:</w:t>
      </w:r>
    </w:p>
    <w:p w:rsidR="00286D0C" w:rsidRDefault="00286D0C" w:rsidP="00286D0C">
      <w:pPr>
        <w:jc w:val="both"/>
        <w:rPr>
          <w:sz w:val="22"/>
          <w:szCs w:val="22"/>
        </w:rPr>
      </w:pPr>
    </w:p>
    <w:p w:rsidR="00286D0C" w:rsidRDefault="00286D0C" w:rsidP="00286D0C">
      <w:pPr>
        <w:pStyle w:val="a9"/>
        <w:numPr>
          <w:ilvl w:val="0"/>
          <w:numId w:val="11"/>
        </w:numPr>
        <w:overflowPunct w:val="0"/>
        <w:autoSpaceDE w:val="0"/>
        <w:autoSpaceDN w:val="0"/>
        <w:adjustRightInd w:val="0"/>
        <w:ind w:left="0" w:firstLine="360"/>
        <w:jc w:val="both"/>
        <w:rPr>
          <w:b/>
          <w:bCs/>
          <w:szCs w:val="28"/>
        </w:rPr>
      </w:pPr>
      <w:r>
        <w:rPr>
          <w:sz w:val="26"/>
          <w:szCs w:val="26"/>
        </w:rPr>
        <w:t xml:space="preserve">Утвердить </w:t>
      </w:r>
      <w:r>
        <w:rPr>
          <w:bCs/>
          <w:sz w:val="26"/>
          <w:szCs w:val="26"/>
        </w:rPr>
        <w:t>Ведомственную целевую программу «Организация деятельности муниципального бюджетного учреждения детского оздоровительного лагеря «Чайка</w:t>
      </w:r>
      <w:r>
        <w:rPr>
          <w:b/>
          <w:bCs/>
          <w:sz w:val="24"/>
          <w:szCs w:val="24"/>
        </w:rPr>
        <w:t xml:space="preserve">» </w:t>
      </w:r>
      <w:r>
        <w:rPr>
          <w:bCs/>
          <w:sz w:val="26"/>
          <w:szCs w:val="26"/>
        </w:rPr>
        <w:t>Светлоярского муниципального района Волгоградской области на 2017-2019 годы».</w:t>
      </w:r>
      <w:r>
        <w:rPr>
          <w:b/>
          <w:bCs/>
          <w:szCs w:val="28"/>
        </w:rPr>
        <w:t xml:space="preserve"> </w:t>
      </w:r>
    </w:p>
    <w:p w:rsidR="00286D0C" w:rsidRDefault="00286D0C" w:rsidP="00286D0C">
      <w:pPr>
        <w:pStyle w:val="a9"/>
        <w:ind w:left="360"/>
        <w:jc w:val="both"/>
        <w:rPr>
          <w:b/>
          <w:bCs/>
          <w:szCs w:val="28"/>
        </w:rPr>
      </w:pPr>
    </w:p>
    <w:p w:rsidR="00286D0C" w:rsidRPr="00E31DAB" w:rsidRDefault="00286D0C" w:rsidP="00286D0C">
      <w:pPr>
        <w:pStyle w:val="a9"/>
        <w:numPr>
          <w:ilvl w:val="0"/>
          <w:numId w:val="11"/>
        </w:numPr>
        <w:overflowPunct w:val="0"/>
        <w:autoSpaceDE w:val="0"/>
        <w:autoSpaceDN w:val="0"/>
        <w:adjustRightInd w:val="0"/>
        <w:ind w:left="0" w:firstLine="360"/>
        <w:jc w:val="both"/>
        <w:rPr>
          <w:b/>
          <w:bCs/>
          <w:sz w:val="26"/>
          <w:szCs w:val="26"/>
        </w:rPr>
      </w:pPr>
      <w:r w:rsidRPr="00E31DAB">
        <w:rPr>
          <w:color w:val="000000"/>
          <w:sz w:val="26"/>
          <w:szCs w:val="26"/>
          <w:shd w:val="clear" w:color="auto" w:fill="FFFFFF"/>
        </w:rPr>
        <w:t>Считать утратившим силу Пос</w:t>
      </w:r>
      <w:r>
        <w:rPr>
          <w:color w:val="000000"/>
          <w:sz w:val="26"/>
          <w:szCs w:val="26"/>
          <w:shd w:val="clear" w:color="auto" w:fill="FFFFFF"/>
        </w:rPr>
        <w:t>тановление</w:t>
      </w:r>
      <w:r w:rsidRPr="00E31DAB">
        <w:rPr>
          <w:color w:val="000000"/>
          <w:sz w:val="26"/>
          <w:szCs w:val="26"/>
          <w:shd w:val="clear" w:color="auto" w:fill="FFFFFF"/>
        </w:rPr>
        <w:t xml:space="preserve"> адм</w:t>
      </w:r>
      <w:r>
        <w:rPr>
          <w:color w:val="000000"/>
          <w:sz w:val="26"/>
          <w:szCs w:val="26"/>
          <w:shd w:val="clear" w:color="auto" w:fill="FFFFFF"/>
        </w:rPr>
        <w:t>инистрации</w:t>
      </w:r>
      <w:r w:rsidRPr="00E31DAB">
        <w:rPr>
          <w:color w:val="000000"/>
          <w:sz w:val="26"/>
          <w:szCs w:val="26"/>
          <w:shd w:val="clear" w:color="auto" w:fill="FFFFFF"/>
        </w:rPr>
        <w:t xml:space="preserve"> Светл</w:t>
      </w:r>
      <w:r>
        <w:rPr>
          <w:color w:val="000000"/>
          <w:sz w:val="26"/>
          <w:szCs w:val="26"/>
          <w:shd w:val="clear" w:color="auto" w:fill="FFFFFF"/>
        </w:rPr>
        <w:t>оярского</w:t>
      </w:r>
      <w:r w:rsidRPr="00E31DAB">
        <w:rPr>
          <w:color w:val="000000"/>
          <w:sz w:val="26"/>
          <w:szCs w:val="26"/>
          <w:shd w:val="clear" w:color="auto" w:fill="FFFFFF"/>
        </w:rPr>
        <w:t xml:space="preserve"> мун</w:t>
      </w:r>
      <w:r>
        <w:rPr>
          <w:color w:val="000000"/>
          <w:sz w:val="26"/>
          <w:szCs w:val="26"/>
          <w:shd w:val="clear" w:color="auto" w:fill="FFFFFF"/>
        </w:rPr>
        <w:t xml:space="preserve">иципального </w:t>
      </w:r>
      <w:r w:rsidRPr="00E31DAB">
        <w:rPr>
          <w:color w:val="000000"/>
          <w:sz w:val="26"/>
          <w:szCs w:val="26"/>
          <w:shd w:val="clear" w:color="auto" w:fill="FFFFFF"/>
        </w:rPr>
        <w:t>р</w:t>
      </w:r>
      <w:r>
        <w:rPr>
          <w:color w:val="000000"/>
          <w:sz w:val="26"/>
          <w:szCs w:val="26"/>
          <w:shd w:val="clear" w:color="auto" w:fill="FFFFFF"/>
        </w:rPr>
        <w:t>айо</w:t>
      </w:r>
      <w:r>
        <w:rPr>
          <w:color w:val="000000"/>
          <w:sz w:val="26"/>
          <w:szCs w:val="26"/>
          <w:shd w:val="clear" w:color="auto" w:fill="FFFFFF"/>
        </w:rPr>
        <w:t>на Волго</w:t>
      </w:r>
      <w:r>
        <w:rPr>
          <w:color w:val="000000"/>
          <w:sz w:val="26"/>
          <w:szCs w:val="26"/>
          <w:shd w:val="clear" w:color="auto" w:fill="FFFFFF"/>
        </w:rPr>
        <w:t xml:space="preserve">градской </w:t>
      </w:r>
      <w:r w:rsidRPr="00E31DAB">
        <w:rPr>
          <w:color w:val="000000"/>
          <w:sz w:val="26"/>
          <w:szCs w:val="26"/>
          <w:shd w:val="clear" w:color="auto" w:fill="FFFFFF"/>
        </w:rPr>
        <w:t>обл</w:t>
      </w:r>
      <w:r>
        <w:rPr>
          <w:color w:val="000000"/>
          <w:sz w:val="26"/>
          <w:szCs w:val="26"/>
          <w:shd w:val="clear" w:color="auto" w:fill="FFFFFF"/>
        </w:rPr>
        <w:t>асти</w:t>
      </w:r>
      <w:r w:rsidRPr="00E31DAB">
        <w:rPr>
          <w:color w:val="000000"/>
          <w:sz w:val="26"/>
          <w:szCs w:val="26"/>
          <w:shd w:val="clear" w:color="auto" w:fill="FFFFFF"/>
        </w:rPr>
        <w:t xml:space="preserve"> от</w:t>
      </w:r>
      <w:r>
        <w:rPr>
          <w:color w:val="000000"/>
          <w:sz w:val="26"/>
          <w:szCs w:val="26"/>
          <w:shd w:val="clear" w:color="auto" w:fill="FFFFFF"/>
        </w:rPr>
        <w:t xml:space="preserve"> </w:t>
      </w:r>
      <w:r w:rsidRPr="00E31DAB">
        <w:rPr>
          <w:color w:val="000000"/>
          <w:sz w:val="26"/>
          <w:szCs w:val="26"/>
          <w:shd w:val="clear" w:color="auto" w:fill="FFFFFF"/>
        </w:rPr>
        <w:t>24.04.2015г. № 588</w:t>
      </w:r>
      <w:r>
        <w:rPr>
          <w:color w:val="000000"/>
          <w:sz w:val="26"/>
          <w:szCs w:val="26"/>
          <w:shd w:val="clear" w:color="auto" w:fill="FFFFFF"/>
        </w:rPr>
        <w:t xml:space="preserve"> «Об утверждении Ведомственной целевой программы «Организация деятельности муниципального </w:t>
      </w:r>
      <w:r>
        <w:rPr>
          <w:bCs/>
          <w:sz w:val="26"/>
          <w:szCs w:val="26"/>
        </w:rPr>
        <w:t>бюджетного учреждения детского оздоровительного лагеря «Чайка</w:t>
      </w:r>
      <w:r>
        <w:rPr>
          <w:b/>
          <w:bCs/>
          <w:sz w:val="24"/>
          <w:szCs w:val="24"/>
        </w:rPr>
        <w:t xml:space="preserve">» </w:t>
      </w:r>
      <w:r>
        <w:rPr>
          <w:bCs/>
          <w:sz w:val="26"/>
          <w:szCs w:val="26"/>
        </w:rPr>
        <w:t>Светлоярского муниципального района Волгоградской области на 2015-2017 годы»</w:t>
      </w:r>
      <w:r>
        <w:rPr>
          <w:bCs/>
          <w:sz w:val="26"/>
          <w:szCs w:val="26"/>
        </w:rPr>
        <w:t>.</w:t>
      </w:r>
      <w:bookmarkStart w:id="0" w:name="_GoBack"/>
      <w:bookmarkEnd w:id="0"/>
      <w:r>
        <w:rPr>
          <w:color w:val="000000"/>
          <w:sz w:val="26"/>
          <w:szCs w:val="26"/>
          <w:shd w:val="clear" w:color="auto" w:fill="FFFFFF"/>
        </w:rPr>
        <w:t xml:space="preserve"> </w:t>
      </w:r>
    </w:p>
    <w:p w:rsidR="00286D0C" w:rsidRDefault="00286D0C" w:rsidP="00286D0C">
      <w:pPr>
        <w:pStyle w:val="a9"/>
        <w:ind w:left="360"/>
        <w:jc w:val="both"/>
        <w:rPr>
          <w:b/>
          <w:bCs/>
          <w:szCs w:val="28"/>
        </w:rPr>
      </w:pPr>
    </w:p>
    <w:p w:rsidR="00286D0C" w:rsidRDefault="00286D0C" w:rsidP="00286D0C">
      <w:pPr>
        <w:pStyle w:val="a9"/>
        <w:numPr>
          <w:ilvl w:val="0"/>
          <w:numId w:val="11"/>
        </w:numPr>
        <w:autoSpaceDN w:val="0"/>
        <w:ind w:left="0" w:firstLine="360"/>
        <w:jc w:val="both"/>
        <w:rPr>
          <w:sz w:val="26"/>
          <w:szCs w:val="26"/>
        </w:rPr>
      </w:pPr>
      <w:r>
        <w:rPr>
          <w:sz w:val="26"/>
          <w:szCs w:val="26"/>
        </w:rPr>
        <w:t xml:space="preserve">Отделу по муниципальной службе, общим и кадровым вопросам администрации Светлоярского муниципального района (Сороколетова Е.В.) </w:t>
      </w:r>
      <w:proofErr w:type="gramStart"/>
      <w:r>
        <w:rPr>
          <w:sz w:val="26"/>
          <w:szCs w:val="26"/>
        </w:rPr>
        <w:t>разместить</w:t>
      </w:r>
      <w:proofErr w:type="gramEnd"/>
      <w:r>
        <w:rPr>
          <w:sz w:val="26"/>
          <w:szCs w:val="26"/>
        </w:rPr>
        <w:t xml:space="preserve"> настоящее постановление в сети Интернет на официальном сайте Светлоярского муниципального района Волгоградской области и в районной газете «Восход».</w:t>
      </w:r>
    </w:p>
    <w:p w:rsidR="00286D0C" w:rsidRDefault="00286D0C" w:rsidP="00286D0C">
      <w:pPr>
        <w:pStyle w:val="a9"/>
        <w:rPr>
          <w:sz w:val="26"/>
          <w:szCs w:val="26"/>
        </w:rPr>
      </w:pPr>
    </w:p>
    <w:p w:rsidR="00286D0C" w:rsidRDefault="00286D0C" w:rsidP="00286D0C">
      <w:pPr>
        <w:pStyle w:val="a9"/>
        <w:numPr>
          <w:ilvl w:val="0"/>
          <w:numId w:val="11"/>
        </w:numPr>
        <w:autoSpaceDN w:val="0"/>
        <w:jc w:val="both"/>
        <w:rPr>
          <w:sz w:val="26"/>
          <w:szCs w:val="26"/>
        </w:rPr>
      </w:pPr>
      <w:r>
        <w:rPr>
          <w:sz w:val="26"/>
          <w:szCs w:val="26"/>
        </w:rPr>
        <w:t xml:space="preserve">Данное постановление вступает в силу </w:t>
      </w:r>
      <w:proofErr w:type="gramStart"/>
      <w:r>
        <w:rPr>
          <w:sz w:val="26"/>
          <w:szCs w:val="26"/>
        </w:rPr>
        <w:t>с даты</w:t>
      </w:r>
      <w:proofErr w:type="gramEnd"/>
      <w:r>
        <w:rPr>
          <w:sz w:val="26"/>
          <w:szCs w:val="26"/>
        </w:rPr>
        <w:t xml:space="preserve"> его подписания.</w:t>
      </w:r>
    </w:p>
    <w:p w:rsidR="00286D0C" w:rsidRDefault="00286D0C" w:rsidP="00286D0C">
      <w:pPr>
        <w:pStyle w:val="a9"/>
        <w:rPr>
          <w:sz w:val="26"/>
          <w:szCs w:val="26"/>
        </w:rPr>
      </w:pPr>
    </w:p>
    <w:p w:rsidR="00286D0C" w:rsidRDefault="00286D0C" w:rsidP="00286D0C">
      <w:pPr>
        <w:pStyle w:val="a9"/>
        <w:numPr>
          <w:ilvl w:val="0"/>
          <w:numId w:val="11"/>
        </w:numPr>
        <w:overflowPunct w:val="0"/>
        <w:autoSpaceDE w:val="0"/>
        <w:autoSpaceDN w:val="0"/>
        <w:adjustRightInd w:val="0"/>
        <w:ind w:left="0" w:right="28" w:firstLine="360"/>
        <w:jc w:val="both"/>
        <w:rPr>
          <w:sz w:val="26"/>
        </w:rPr>
      </w:pPr>
      <w:r>
        <w:rPr>
          <w:sz w:val="26"/>
        </w:rPr>
        <w:t xml:space="preserve">Контроль исполнения постановления возложить на заместителя главы администрации Светлоярского муниципального района В.П. </w:t>
      </w:r>
      <w:proofErr w:type="spellStart"/>
      <w:r>
        <w:rPr>
          <w:sz w:val="26"/>
        </w:rPr>
        <w:t>Бобиченко</w:t>
      </w:r>
      <w:proofErr w:type="spellEnd"/>
    </w:p>
    <w:p w:rsidR="00286D0C" w:rsidRDefault="00286D0C" w:rsidP="00286D0C">
      <w:pPr>
        <w:ind w:right="28"/>
        <w:jc w:val="both"/>
        <w:rPr>
          <w:sz w:val="26"/>
        </w:rPr>
      </w:pPr>
    </w:p>
    <w:p w:rsidR="00286D0C" w:rsidRDefault="00286D0C" w:rsidP="00286D0C">
      <w:pPr>
        <w:ind w:right="28"/>
        <w:jc w:val="both"/>
        <w:rPr>
          <w:sz w:val="26"/>
        </w:rPr>
      </w:pPr>
    </w:p>
    <w:p w:rsidR="00286D0C" w:rsidRDefault="00286D0C" w:rsidP="00286D0C">
      <w:pPr>
        <w:ind w:right="28"/>
        <w:jc w:val="both"/>
        <w:rPr>
          <w:sz w:val="26"/>
        </w:rPr>
      </w:pPr>
    </w:p>
    <w:p w:rsidR="00286D0C" w:rsidRDefault="00286D0C" w:rsidP="00286D0C">
      <w:pPr>
        <w:ind w:right="28"/>
        <w:jc w:val="both"/>
        <w:rPr>
          <w:sz w:val="26"/>
        </w:rPr>
      </w:pPr>
      <w:r>
        <w:rPr>
          <w:sz w:val="26"/>
        </w:rPr>
        <w:t xml:space="preserve">       Глава муниципального района                                                 </w:t>
      </w:r>
      <w:proofErr w:type="spellStart"/>
      <w:r>
        <w:rPr>
          <w:sz w:val="26"/>
        </w:rPr>
        <w:t>Б.Б.Коротков</w:t>
      </w:r>
      <w:proofErr w:type="spellEnd"/>
    </w:p>
    <w:p w:rsidR="00286D0C" w:rsidRDefault="00286D0C" w:rsidP="00286D0C">
      <w:pPr>
        <w:ind w:right="28"/>
        <w:jc w:val="both"/>
        <w:rPr>
          <w:sz w:val="26"/>
        </w:rPr>
      </w:pPr>
    </w:p>
    <w:p w:rsidR="00286D0C" w:rsidRDefault="00286D0C" w:rsidP="00286D0C">
      <w:pPr>
        <w:ind w:right="28"/>
        <w:jc w:val="both"/>
      </w:pPr>
    </w:p>
    <w:p w:rsidR="00286D0C" w:rsidRDefault="00286D0C" w:rsidP="00286D0C">
      <w:pPr>
        <w:ind w:right="28"/>
        <w:jc w:val="both"/>
      </w:pPr>
      <w:proofErr w:type="spellStart"/>
      <w:r>
        <w:t>Исп</w:t>
      </w:r>
      <w:proofErr w:type="gramStart"/>
      <w:r>
        <w:t>.А</w:t>
      </w:r>
      <w:proofErr w:type="gramEnd"/>
      <w:r>
        <w:t>равина</w:t>
      </w:r>
      <w:proofErr w:type="spellEnd"/>
      <w:r>
        <w:t xml:space="preserve"> Т.В.</w:t>
      </w:r>
    </w:p>
    <w:p w:rsidR="00286D0C" w:rsidRDefault="00286D0C" w:rsidP="00286D0C"/>
    <w:p w:rsidR="00286D0C" w:rsidRDefault="00286D0C">
      <w:pPr>
        <w:spacing w:after="200" w:line="276" w:lineRule="auto"/>
        <w:rPr>
          <w:sz w:val="24"/>
          <w:szCs w:val="24"/>
        </w:rPr>
      </w:pPr>
    </w:p>
    <w:p w:rsidR="00286D0C" w:rsidRDefault="00286D0C">
      <w:pPr>
        <w:spacing w:after="200" w:line="276" w:lineRule="auto"/>
        <w:rPr>
          <w:sz w:val="24"/>
          <w:szCs w:val="24"/>
        </w:rPr>
      </w:pPr>
      <w:r>
        <w:rPr>
          <w:sz w:val="24"/>
          <w:szCs w:val="24"/>
        </w:rPr>
        <w:br w:type="page"/>
      </w:r>
    </w:p>
    <w:p w:rsidR="00875F68" w:rsidRPr="00BD4C15" w:rsidRDefault="00875F68" w:rsidP="00875F68">
      <w:pPr>
        <w:pStyle w:val="ConsPlusNonformat"/>
        <w:widowControl/>
        <w:ind w:left="1080"/>
        <w:jc w:val="right"/>
        <w:rPr>
          <w:rFonts w:ascii="Times New Roman" w:hAnsi="Times New Roman" w:cs="Times New Roman"/>
          <w:sz w:val="24"/>
          <w:szCs w:val="24"/>
        </w:rPr>
      </w:pPr>
      <w:r w:rsidRPr="00BD4C15">
        <w:rPr>
          <w:rFonts w:ascii="Times New Roman" w:hAnsi="Times New Roman" w:cs="Times New Roman"/>
          <w:sz w:val="24"/>
          <w:szCs w:val="24"/>
        </w:rPr>
        <w:lastRenderedPageBreak/>
        <w:t>Приложение</w:t>
      </w:r>
    </w:p>
    <w:p w:rsidR="00875F68" w:rsidRPr="00BD4C15" w:rsidRDefault="00875F68" w:rsidP="00875F68">
      <w:pPr>
        <w:pStyle w:val="ConsPlusNonformat"/>
        <w:widowControl/>
        <w:ind w:left="1080"/>
        <w:jc w:val="right"/>
        <w:rPr>
          <w:rFonts w:ascii="Times New Roman" w:hAnsi="Times New Roman" w:cs="Times New Roman"/>
          <w:sz w:val="24"/>
          <w:szCs w:val="24"/>
        </w:rPr>
      </w:pPr>
      <w:r w:rsidRPr="00BD4C15">
        <w:rPr>
          <w:rFonts w:ascii="Times New Roman" w:hAnsi="Times New Roman" w:cs="Times New Roman"/>
          <w:sz w:val="24"/>
          <w:szCs w:val="24"/>
        </w:rPr>
        <w:t>к постановлению администрации</w:t>
      </w:r>
    </w:p>
    <w:p w:rsidR="00875F68" w:rsidRPr="00BD4C15" w:rsidRDefault="00875F68" w:rsidP="00875F68">
      <w:pPr>
        <w:pStyle w:val="ConsPlusNonformat"/>
        <w:widowControl/>
        <w:ind w:left="1080"/>
        <w:jc w:val="right"/>
        <w:rPr>
          <w:rFonts w:ascii="Times New Roman" w:hAnsi="Times New Roman" w:cs="Times New Roman"/>
          <w:sz w:val="24"/>
          <w:szCs w:val="24"/>
        </w:rPr>
      </w:pPr>
      <w:r w:rsidRPr="00BD4C15">
        <w:rPr>
          <w:rFonts w:ascii="Times New Roman" w:hAnsi="Times New Roman" w:cs="Times New Roman"/>
          <w:sz w:val="24"/>
          <w:szCs w:val="24"/>
        </w:rPr>
        <w:t>Светлоярского муниципального района</w:t>
      </w:r>
    </w:p>
    <w:p w:rsidR="00875F68" w:rsidRPr="00BD4C15" w:rsidRDefault="00875F68" w:rsidP="00875F68">
      <w:pPr>
        <w:pStyle w:val="ConsPlusNonformat"/>
        <w:widowControl/>
        <w:ind w:left="1080"/>
        <w:jc w:val="right"/>
        <w:rPr>
          <w:rFonts w:ascii="Times New Roman" w:hAnsi="Times New Roman" w:cs="Times New Roman"/>
          <w:sz w:val="24"/>
          <w:szCs w:val="24"/>
        </w:rPr>
      </w:pPr>
      <w:r w:rsidRPr="00BD4C15">
        <w:rPr>
          <w:rFonts w:ascii="Times New Roman" w:hAnsi="Times New Roman" w:cs="Times New Roman"/>
          <w:sz w:val="24"/>
          <w:szCs w:val="24"/>
        </w:rPr>
        <w:t>от «___» ____________201</w:t>
      </w:r>
      <w:r w:rsidR="00692072" w:rsidRPr="00BD4C15">
        <w:rPr>
          <w:rFonts w:ascii="Times New Roman" w:hAnsi="Times New Roman" w:cs="Times New Roman"/>
          <w:sz w:val="24"/>
          <w:szCs w:val="24"/>
        </w:rPr>
        <w:t>7</w:t>
      </w:r>
      <w:r w:rsidRPr="00BD4C15">
        <w:rPr>
          <w:rFonts w:ascii="Times New Roman" w:hAnsi="Times New Roman" w:cs="Times New Roman"/>
          <w:sz w:val="24"/>
          <w:szCs w:val="24"/>
        </w:rPr>
        <w:t xml:space="preserve"> г. № _____ </w:t>
      </w:r>
    </w:p>
    <w:p w:rsidR="00875F68" w:rsidRPr="00BD4C15" w:rsidRDefault="00875F68" w:rsidP="00875F68">
      <w:pPr>
        <w:pStyle w:val="ConsPlusNonformat"/>
        <w:widowControl/>
        <w:ind w:left="1080"/>
        <w:jc w:val="center"/>
        <w:rPr>
          <w:rFonts w:ascii="Times New Roman" w:hAnsi="Times New Roman" w:cs="Times New Roman"/>
          <w:b/>
          <w:sz w:val="24"/>
          <w:szCs w:val="24"/>
        </w:rPr>
      </w:pPr>
    </w:p>
    <w:p w:rsidR="00875F68" w:rsidRPr="00BD4C15" w:rsidRDefault="00875F68" w:rsidP="00875F68">
      <w:pPr>
        <w:jc w:val="right"/>
        <w:rPr>
          <w:b/>
          <w:sz w:val="24"/>
          <w:szCs w:val="24"/>
        </w:rPr>
      </w:pPr>
    </w:p>
    <w:p w:rsidR="00875F68" w:rsidRPr="00BD4C15" w:rsidRDefault="00875F68" w:rsidP="00875F68">
      <w:pPr>
        <w:pStyle w:val="4"/>
        <w:rPr>
          <w:sz w:val="24"/>
          <w:szCs w:val="24"/>
        </w:rPr>
      </w:pPr>
    </w:p>
    <w:p w:rsidR="00875F68" w:rsidRPr="00BD4C15" w:rsidRDefault="00875F68" w:rsidP="00875F68">
      <w:pPr>
        <w:jc w:val="center"/>
        <w:rPr>
          <w:sz w:val="24"/>
          <w:szCs w:val="24"/>
        </w:rPr>
      </w:pPr>
    </w:p>
    <w:p w:rsidR="00875F68" w:rsidRDefault="00875F68" w:rsidP="00875F68">
      <w:pPr>
        <w:jc w:val="right"/>
        <w:rPr>
          <w:sz w:val="24"/>
          <w:szCs w:val="24"/>
        </w:rPr>
      </w:pPr>
    </w:p>
    <w:p w:rsidR="00BD4C15" w:rsidRDefault="00BD4C15" w:rsidP="00875F68">
      <w:pPr>
        <w:jc w:val="right"/>
        <w:rPr>
          <w:sz w:val="24"/>
          <w:szCs w:val="24"/>
        </w:rPr>
      </w:pPr>
    </w:p>
    <w:p w:rsidR="00BD4C15" w:rsidRDefault="00BD4C15" w:rsidP="00875F68">
      <w:pPr>
        <w:jc w:val="right"/>
        <w:rPr>
          <w:sz w:val="24"/>
          <w:szCs w:val="24"/>
        </w:rPr>
      </w:pPr>
    </w:p>
    <w:p w:rsidR="00BD4C15" w:rsidRPr="00BD4C15" w:rsidRDefault="00BD4C15" w:rsidP="00875F68">
      <w:pPr>
        <w:jc w:val="right"/>
        <w:rPr>
          <w:sz w:val="24"/>
          <w:szCs w:val="24"/>
        </w:rPr>
      </w:pPr>
    </w:p>
    <w:p w:rsidR="00875F68" w:rsidRPr="00BD4C15" w:rsidRDefault="00875F68" w:rsidP="00875F68">
      <w:pPr>
        <w:jc w:val="right"/>
        <w:rPr>
          <w:sz w:val="24"/>
          <w:szCs w:val="24"/>
        </w:rPr>
      </w:pPr>
    </w:p>
    <w:p w:rsidR="00875F68" w:rsidRPr="00BD4C15" w:rsidRDefault="00875F68" w:rsidP="00875F68">
      <w:pPr>
        <w:jc w:val="right"/>
        <w:rPr>
          <w:b/>
          <w:sz w:val="24"/>
          <w:szCs w:val="24"/>
        </w:rPr>
      </w:pPr>
    </w:p>
    <w:p w:rsidR="00875F68" w:rsidRPr="00BD4C15" w:rsidRDefault="00875F68" w:rsidP="00875F68">
      <w:pPr>
        <w:jc w:val="right"/>
        <w:rPr>
          <w:b/>
          <w:sz w:val="24"/>
          <w:szCs w:val="24"/>
        </w:rPr>
      </w:pPr>
    </w:p>
    <w:p w:rsidR="00875F68" w:rsidRPr="00BD4C15" w:rsidRDefault="00875F68" w:rsidP="00875F68">
      <w:pPr>
        <w:jc w:val="right"/>
        <w:rPr>
          <w:b/>
          <w:sz w:val="24"/>
          <w:szCs w:val="24"/>
        </w:rPr>
      </w:pPr>
    </w:p>
    <w:p w:rsidR="00875F68" w:rsidRPr="00BD4C15" w:rsidRDefault="00875F68" w:rsidP="001151A3">
      <w:pPr>
        <w:jc w:val="center"/>
        <w:rPr>
          <w:b/>
          <w:sz w:val="24"/>
          <w:szCs w:val="24"/>
        </w:rPr>
      </w:pPr>
    </w:p>
    <w:p w:rsidR="00875F68" w:rsidRPr="00BD4C15" w:rsidRDefault="00875F68" w:rsidP="00BD4C15">
      <w:pPr>
        <w:pStyle w:val="ConsPlusNonformat"/>
        <w:widowControl/>
        <w:jc w:val="center"/>
        <w:rPr>
          <w:rFonts w:ascii="Times New Roman" w:hAnsi="Times New Roman" w:cs="Times New Roman"/>
          <w:b/>
          <w:sz w:val="24"/>
          <w:szCs w:val="24"/>
        </w:rPr>
      </w:pPr>
      <w:r w:rsidRPr="00BD4C15">
        <w:rPr>
          <w:rFonts w:ascii="Times New Roman" w:hAnsi="Times New Roman" w:cs="Times New Roman"/>
          <w:b/>
          <w:sz w:val="24"/>
          <w:szCs w:val="24"/>
        </w:rPr>
        <w:t>Ведомственная целевая программа</w:t>
      </w:r>
    </w:p>
    <w:p w:rsidR="00875F68" w:rsidRPr="00BD4C15" w:rsidRDefault="00875F68" w:rsidP="00BD4C15">
      <w:pPr>
        <w:pStyle w:val="ConsPlusNonformat"/>
        <w:widowControl/>
        <w:jc w:val="center"/>
        <w:rPr>
          <w:rFonts w:ascii="Times New Roman" w:hAnsi="Times New Roman" w:cs="Times New Roman"/>
          <w:b/>
          <w:sz w:val="24"/>
          <w:szCs w:val="24"/>
        </w:rPr>
      </w:pPr>
      <w:r w:rsidRPr="00BD4C15">
        <w:rPr>
          <w:rFonts w:ascii="Times New Roman" w:hAnsi="Times New Roman" w:cs="Times New Roman"/>
          <w:b/>
          <w:sz w:val="24"/>
          <w:szCs w:val="24"/>
        </w:rPr>
        <w:t>«Организация деятельности муниципального бюджетного учреждения детского оздоровительного лагеря «Чайка» Светлоярского муниципального район</w:t>
      </w:r>
      <w:r w:rsidR="00692072" w:rsidRPr="00BD4C15">
        <w:rPr>
          <w:rFonts w:ascii="Times New Roman" w:hAnsi="Times New Roman" w:cs="Times New Roman"/>
          <w:b/>
          <w:sz w:val="24"/>
          <w:szCs w:val="24"/>
        </w:rPr>
        <w:t>а Волгоградской области на  2017</w:t>
      </w:r>
      <w:r w:rsidRPr="00BD4C15">
        <w:rPr>
          <w:rFonts w:ascii="Times New Roman" w:hAnsi="Times New Roman" w:cs="Times New Roman"/>
          <w:b/>
          <w:sz w:val="24"/>
          <w:szCs w:val="24"/>
        </w:rPr>
        <w:t>-201</w:t>
      </w:r>
      <w:r w:rsidR="00692072" w:rsidRPr="00BD4C15">
        <w:rPr>
          <w:rFonts w:ascii="Times New Roman" w:hAnsi="Times New Roman" w:cs="Times New Roman"/>
          <w:b/>
          <w:sz w:val="24"/>
          <w:szCs w:val="24"/>
        </w:rPr>
        <w:t>9</w:t>
      </w:r>
      <w:r w:rsidRPr="00BD4C15">
        <w:rPr>
          <w:rFonts w:ascii="Times New Roman" w:hAnsi="Times New Roman" w:cs="Times New Roman"/>
          <w:b/>
          <w:sz w:val="24"/>
          <w:szCs w:val="24"/>
        </w:rPr>
        <w:t xml:space="preserve"> гг.»</w:t>
      </w:r>
    </w:p>
    <w:p w:rsidR="00875F68" w:rsidRPr="00BD4C15" w:rsidRDefault="00875F68" w:rsidP="00BD4C15">
      <w:pPr>
        <w:pStyle w:val="ConsPlusNonformat"/>
        <w:widowControl/>
        <w:jc w:val="center"/>
        <w:rPr>
          <w:rFonts w:ascii="Times New Roman" w:hAnsi="Times New Roman" w:cs="Times New Roman"/>
          <w:b/>
          <w:sz w:val="24"/>
          <w:szCs w:val="24"/>
        </w:rPr>
      </w:pPr>
    </w:p>
    <w:p w:rsidR="00875F68" w:rsidRPr="00BD4C15" w:rsidRDefault="00875F68" w:rsidP="00BD4C15">
      <w:pPr>
        <w:jc w:val="center"/>
        <w:rPr>
          <w:b/>
          <w:sz w:val="24"/>
          <w:szCs w:val="24"/>
        </w:rPr>
      </w:pPr>
    </w:p>
    <w:p w:rsidR="00875F68" w:rsidRPr="00BD4C15" w:rsidRDefault="00875F68" w:rsidP="00875F68">
      <w:pPr>
        <w:jc w:val="center"/>
        <w:rPr>
          <w:b/>
          <w:sz w:val="24"/>
          <w:szCs w:val="24"/>
        </w:rPr>
      </w:pPr>
    </w:p>
    <w:p w:rsidR="00875F68" w:rsidRPr="00BD4C15" w:rsidRDefault="00875F68" w:rsidP="00875F68">
      <w:pPr>
        <w:jc w:val="center"/>
        <w:rPr>
          <w:b/>
          <w:sz w:val="24"/>
          <w:szCs w:val="24"/>
        </w:rPr>
      </w:pPr>
    </w:p>
    <w:p w:rsidR="00875F68" w:rsidRPr="00BD4C15" w:rsidRDefault="00875F68" w:rsidP="00875F68">
      <w:pPr>
        <w:jc w:val="center"/>
        <w:rPr>
          <w:b/>
          <w:sz w:val="24"/>
          <w:szCs w:val="24"/>
        </w:rPr>
      </w:pPr>
    </w:p>
    <w:p w:rsidR="00875F68" w:rsidRPr="00BD4C15" w:rsidRDefault="00875F68" w:rsidP="00875F68">
      <w:pPr>
        <w:jc w:val="center"/>
        <w:rPr>
          <w:b/>
          <w:sz w:val="24"/>
          <w:szCs w:val="24"/>
        </w:rPr>
      </w:pPr>
    </w:p>
    <w:p w:rsidR="00875F68" w:rsidRPr="00BD4C15" w:rsidRDefault="00875F68" w:rsidP="00875F68">
      <w:pPr>
        <w:jc w:val="center"/>
        <w:rPr>
          <w:b/>
          <w:sz w:val="24"/>
          <w:szCs w:val="24"/>
        </w:rPr>
      </w:pPr>
    </w:p>
    <w:p w:rsidR="00875F68" w:rsidRPr="00BD4C15" w:rsidRDefault="00875F68" w:rsidP="00875F68">
      <w:pPr>
        <w:jc w:val="center"/>
        <w:rPr>
          <w:b/>
          <w:sz w:val="24"/>
          <w:szCs w:val="24"/>
        </w:rPr>
      </w:pPr>
    </w:p>
    <w:p w:rsidR="00875F68" w:rsidRPr="00BD4C15" w:rsidRDefault="00875F68" w:rsidP="00875F68">
      <w:pPr>
        <w:jc w:val="center"/>
        <w:rPr>
          <w:b/>
          <w:sz w:val="24"/>
          <w:szCs w:val="24"/>
        </w:rPr>
      </w:pPr>
    </w:p>
    <w:p w:rsidR="00875F68" w:rsidRPr="00BD4C15" w:rsidRDefault="00875F68" w:rsidP="00875F68">
      <w:pPr>
        <w:jc w:val="center"/>
        <w:rPr>
          <w:b/>
          <w:sz w:val="24"/>
          <w:szCs w:val="24"/>
        </w:rPr>
      </w:pPr>
    </w:p>
    <w:p w:rsidR="00875F68" w:rsidRPr="00BD4C15" w:rsidRDefault="00875F68" w:rsidP="00875F68">
      <w:pPr>
        <w:jc w:val="center"/>
        <w:rPr>
          <w:b/>
          <w:sz w:val="24"/>
          <w:szCs w:val="24"/>
        </w:rPr>
      </w:pPr>
    </w:p>
    <w:p w:rsidR="00875F68" w:rsidRPr="00BD4C15" w:rsidRDefault="00875F68" w:rsidP="00875F68">
      <w:pPr>
        <w:jc w:val="center"/>
        <w:rPr>
          <w:b/>
          <w:sz w:val="24"/>
          <w:szCs w:val="24"/>
        </w:rPr>
      </w:pPr>
    </w:p>
    <w:p w:rsidR="00875F68" w:rsidRPr="00BD4C15" w:rsidRDefault="00875F68" w:rsidP="00875F68">
      <w:pPr>
        <w:jc w:val="center"/>
        <w:rPr>
          <w:b/>
          <w:sz w:val="24"/>
          <w:szCs w:val="24"/>
        </w:rPr>
      </w:pPr>
    </w:p>
    <w:p w:rsidR="00875F68" w:rsidRPr="00BD4C15" w:rsidRDefault="00875F68" w:rsidP="00875F68">
      <w:pPr>
        <w:jc w:val="center"/>
        <w:rPr>
          <w:b/>
          <w:sz w:val="24"/>
          <w:szCs w:val="24"/>
        </w:rPr>
      </w:pPr>
    </w:p>
    <w:p w:rsidR="00875F68" w:rsidRPr="00BD4C15" w:rsidRDefault="00875F68" w:rsidP="00875F68">
      <w:pPr>
        <w:pStyle w:val="3"/>
        <w:jc w:val="left"/>
        <w:rPr>
          <w:sz w:val="24"/>
          <w:szCs w:val="24"/>
        </w:rPr>
      </w:pPr>
    </w:p>
    <w:p w:rsidR="00875F68" w:rsidRPr="00BD4C15" w:rsidRDefault="00875F68" w:rsidP="00875F68">
      <w:pPr>
        <w:pStyle w:val="3"/>
        <w:rPr>
          <w:sz w:val="24"/>
          <w:szCs w:val="24"/>
        </w:rPr>
      </w:pPr>
    </w:p>
    <w:p w:rsidR="00875F68" w:rsidRDefault="00875F68" w:rsidP="00875F68">
      <w:pPr>
        <w:rPr>
          <w:sz w:val="24"/>
          <w:szCs w:val="24"/>
        </w:rPr>
      </w:pPr>
    </w:p>
    <w:p w:rsidR="00BD4C15" w:rsidRDefault="00BD4C15" w:rsidP="00875F68">
      <w:pPr>
        <w:rPr>
          <w:sz w:val="24"/>
          <w:szCs w:val="24"/>
        </w:rPr>
      </w:pPr>
    </w:p>
    <w:p w:rsidR="00BD4C15" w:rsidRDefault="00BD4C15" w:rsidP="00875F68">
      <w:pPr>
        <w:rPr>
          <w:sz w:val="24"/>
          <w:szCs w:val="24"/>
        </w:rPr>
      </w:pPr>
    </w:p>
    <w:p w:rsidR="00BD4C15" w:rsidRDefault="00BD4C15" w:rsidP="00875F68">
      <w:pPr>
        <w:rPr>
          <w:sz w:val="24"/>
          <w:szCs w:val="24"/>
        </w:rPr>
      </w:pPr>
    </w:p>
    <w:p w:rsidR="00BD4C15" w:rsidRPr="00BD4C15" w:rsidRDefault="00BD4C15" w:rsidP="00875F68">
      <w:pPr>
        <w:rPr>
          <w:sz w:val="24"/>
          <w:szCs w:val="24"/>
        </w:rPr>
      </w:pPr>
    </w:p>
    <w:p w:rsidR="00875F68" w:rsidRPr="00BD4C15" w:rsidRDefault="00875F68" w:rsidP="00875F68">
      <w:pPr>
        <w:rPr>
          <w:sz w:val="24"/>
          <w:szCs w:val="24"/>
        </w:rPr>
      </w:pPr>
    </w:p>
    <w:p w:rsidR="00875F68" w:rsidRPr="00BD4C15" w:rsidRDefault="00875F68" w:rsidP="00875F68">
      <w:pPr>
        <w:rPr>
          <w:sz w:val="24"/>
          <w:szCs w:val="24"/>
        </w:rPr>
      </w:pPr>
    </w:p>
    <w:p w:rsidR="00875F68" w:rsidRPr="00BD4C15" w:rsidRDefault="00875F68" w:rsidP="00875F68">
      <w:pPr>
        <w:rPr>
          <w:sz w:val="24"/>
          <w:szCs w:val="24"/>
        </w:rPr>
      </w:pPr>
    </w:p>
    <w:p w:rsidR="00875F68" w:rsidRPr="00BD4C15" w:rsidRDefault="00875F68" w:rsidP="00875F68">
      <w:pPr>
        <w:pStyle w:val="3"/>
        <w:rPr>
          <w:sz w:val="24"/>
          <w:szCs w:val="24"/>
        </w:rPr>
      </w:pPr>
    </w:p>
    <w:p w:rsidR="00875F68" w:rsidRPr="00BD4C15" w:rsidRDefault="00875F68" w:rsidP="00875F68">
      <w:pPr>
        <w:pStyle w:val="3"/>
        <w:rPr>
          <w:sz w:val="24"/>
          <w:szCs w:val="24"/>
        </w:rPr>
      </w:pPr>
    </w:p>
    <w:p w:rsidR="00875F68" w:rsidRPr="00BD4C15" w:rsidRDefault="001151A3" w:rsidP="00875F68">
      <w:pPr>
        <w:pStyle w:val="3"/>
        <w:rPr>
          <w:sz w:val="24"/>
          <w:szCs w:val="24"/>
        </w:rPr>
      </w:pPr>
      <w:proofErr w:type="spellStart"/>
      <w:r w:rsidRPr="00BD4C15">
        <w:rPr>
          <w:sz w:val="24"/>
          <w:szCs w:val="24"/>
        </w:rPr>
        <w:t>р</w:t>
      </w:r>
      <w:r w:rsidR="00875F68" w:rsidRPr="00BD4C15">
        <w:rPr>
          <w:sz w:val="24"/>
          <w:szCs w:val="24"/>
        </w:rPr>
        <w:t>.п</w:t>
      </w:r>
      <w:proofErr w:type="gramStart"/>
      <w:r w:rsidR="00875F68" w:rsidRPr="00BD4C15">
        <w:rPr>
          <w:sz w:val="24"/>
          <w:szCs w:val="24"/>
        </w:rPr>
        <w:t>.С</w:t>
      </w:r>
      <w:proofErr w:type="gramEnd"/>
      <w:r w:rsidR="00875F68" w:rsidRPr="00BD4C15">
        <w:rPr>
          <w:sz w:val="24"/>
          <w:szCs w:val="24"/>
        </w:rPr>
        <w:t>ветлый</w:t>
      </w:r>
      <w:proofErr w:type="spellEnd"/>
      <w:r w:rsidR="00875F68" w:rsidRPr="00BD4C15">
        <w:rPr>
          <w:sz w:val="24"/>
          <w:szCs w:val="24"/>
        </w:rPr>
        <w:t xml:space="preserve"> Яр</w:t>
      </w:r>
    </w:p>
    <w:p w:rsidR="00875F68" w:rsidRPr="00BD4C15" w:rsidRDefault="00875F68" w:rsidP="00875F68">
      <w:pPr>
        <w:jc w:val="center"/>
        <w:rPr>
          <w:b/>
          <w:sz w:val="24"/>
          <w:szCs w:val="24"/>
        </w:rPr>
      </w:pPr>
      <w:r w:rsidRPr="00BD4C15">
        <w:rPr>
          <w:b/>
          <w:sz w:val="24"/>
          <w:szCs w:val="24"/>
        </w:rPr>
        <w:t>201</w:t>
      </w:r>
      <w:r w:rsidR="00692072" w:rsidRPr="00BD4C15">
        <w:rPr>
          <w:b/>
          <w:sz w:val="24"/>
          <w:szCs w:val="24"/>
        </w:rPr>
        <w:t>7</w:t>
      </w:r>
      <w:r w:rsidRPr="00BD4C15">
        <w:rPr>
          <w:b/>
          <w:sz w:val="24"/>
          <w:szCs w:val="24"/>
        </w:rPr>
        <w:t xml:space="preserve"> год</w:t>
      </w:r>
    </w:p>
    <w:p w:rsidR="00875F68" w:rsidRPr="00BD4C15" w:rsidRDefault="00875F68" w:rsidP="00875F68">
      <w:pPr>
        <w:jc w:val="center"/>
        <w:rPr>
          <w:sz w:val="24"/>
          <w:szCs w:val="24"/>
        </w:rPr>
      </w:pPr>
    </w:p>
    <w:p w:rsidR="00875F68" w:rsidRDefault="00875F68" w:rsidP="00875F68">
      <w:pPr>
        <w:pStyle w:val="3"/>
        <w:rPr>
          <w:sz w:val="24"/>
          <w:szCs w:val="24"/>
        </w:rPr>
      </w:pPr>
    </w:p>
    <w:p w:rsidR="00BD4C15" w:rsidRDefault="00BD4C15" w:rsidP="00BD4C15"/>
    <w:p w:rsidR="00BD4C15" w:rsidRDefault="00BD4C15" w:rsidP="00BD4C15"/>
    <w:p w:rsidR="00BD4C15" w:rsidRPr="00BD4C15" w:rsidRDefault="00BD4C15" w:rsidP="00BD4C15"/>
    <w:p w:rsidR="00875F68" w:rsidRPr="00BD4C15" w:rsidRDefault="00875F68" w:rsidP="00875F68">
      <w:pPr>
        <w:pStyle w:val="3"/>
        <w:rPr>
          <w:sz w:val="24"/>
          <w:szCs w:val="24"/>
        </w:rPr>
      </w:pPr>
      <w:r w:rsidRPr="00BD4C15">
        <w:rPr>
          <w:sz w:val="24"/>
          <w:szCs w:val="24"/>
        </w:rPr>
        <w:t>ПАСПОРТ ПРОГРАММЫ</w:t>
      </w:r>
    </w:p>
    <w:p w:rsidR="00875F68" w:rsidRPr="00BD4C15" w:rsidRDefault="00875F68" w:rsidP="00875F68">
      <w:pPr>
        <w:rPr>
          <w:sz w:val="24"/>
          <w:szCs w:val="24"/>
        </w:rPr>
      </w:pPr>
    </w:p>
    <w:p w:rsidR="00875F68" w:rsidRPr="00BD4C15" w:rsidRDefault="00875F68" w:rsidP="00875F68">
      <w:pPr>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875F68" w:rsidRPr="00BD4C15" w:rsidTr="00BD4C15">
        <w:trPr>
          <w:trHeight w:val="13"/>
        </w:trPr>
        <w:tc>
          <w:tcPr>
            <w:tcW w:w="2835" w:type="dxa"/>
          </w:tcPr>
          <w:p w:rsidR="00875F68" w:rsidRPr="00BD4C15" w:rsidRDefault="00875F68" w:rsidP="001151A3">
            <w:pPr>
              <w:pStyle w:val="ConsPlusNonformat"/>
              <w:widowControl/>
              <w:overflowPunct w:val="0"/>
              <w:rPr>
                <w:rFonts w:ascii="Times New Roman" w:hAnsi="Times New Roman" w:cs="Times New Roman"/>
                <w:sz w:val="24"/>
                <w:szCs w:val="24"/>
              </w:rPr>
            </w:pPr>
            <w:r w:rsidRPr="00BD4C15">
              <w:rPr>
                <w:rFonts w:ascii="Times New Roman" w:hAnsi="Times New Roman" w:cs="Times New Roman"/>
                <w:sz w:val="24"/>
                <w:szCs w:val="24"/>
              </w:rPr>
              <w:t xml:space="preserve">Наименование главного распорядителя </w:t>
            </w:r>
            <w:r w:rsidR="001151A3" w:rsidRPr="00BD4C15">
              <w:rPr>
                <w:rFonts w:ascii="Times New Roman" w:hAnsi="Times New Roman" w:cs="Times New Roman"/>
                <w:sz w:val="24"/>
                <w:szCs w:val="24"/>
              </w:rPr>
              <w:t>бюджетных средств</w:t>
            </w:r>
          </w:p>
        </w:tc>
        <w:tc>
          <w:tcPr>
            <w:tcW w:w="7088" w:type="dxa"/>
          </w:tcPr>
          <w:p w:rsidR="00875F68" w:rsidRPr="00BD4C15" w:rsidRDefault="00875F68" w:rsidP="00CE7CB5">
            <w:pPr>
              <w:pStyle w:val="a3"/>
              <w:tabs>
                <w:tab w:val="clear" w:pos="6804"/>
              </w:tabs>
              <w:spacing w:line="240" w:lineRule="auto"/>
              <w:rPr>
                <w:sz w:val="24"/>
                <w:szCs w:val="24"/>
              </w:rPr>
            </w:pPr>
            <w:r w:rsidRPr="00BD4C15">
              <w:rPr>
                <w:sz w:val="24"/>
                <w:szCs w:val="24"/>
              </w:rPr>
              <w:t>Администрация  Светлоярского муниципального района Волгоградской области</w:t>
            </w:r>
          </w:p>
        </w:tc>
      </w:tr>
      <w:tr w:rsidR="00875F68" w:rsidRPr="00BD4C15" w:rsidTr="00BD4C15">
        <w:trPr>
          <w:trHeight w:val="13"/>
        </w:trPr>
        <w:tc>
          <w:tcPr>
            <w:tcW w:w="2835" w:type="dxa"/>
          </w:tcPr>
          <w:p w:rsidR="00875F68" w:rsidRPr="00BD4C15" w:rsidRDefault="00875F68" w:rsidP="00CE7CB5">
            <w:pPr>
              <w:rPr>
                <w:sz w:val="24"/>
                <w:szCs w:val="24"/>
              </w:rPr>
            </w:pPr>
            <w:r w:rsidRPr="00BD4C15">
              <w:rPr>
                <w:sz w:val="24"/>
                <w:szCs w:val="24"/>
              </w:rPr>
              <w:t>Наименование программы</w:t>
            </w:r>
          </w:p>
        </w:tc>
        <w:tc>
          <w:tcPr>
            <w:tcW w:w="7088" w:type="dxa"/>
          </w:tcPr>
          <w:p w:rsidR="00875F68" w:rsidRPr="00BD4C15" w:rsidRDefault="00875F68" w:rsidP="00CE7CB5">
            <w:pPr>
              <w:pStyle w:val="ConsPlusNonformat"/>
              <w:widowControl/>
              <w:rPr>
                <w:rFonts w:ascii="Times New Roman" w:hAnsi="Times New Roman" w:cs="Times New Roman"/>
                <w:sz w:val="24"/>
                <w:szCs w:val="24"/>
              </w:rPr>
            </w:pPr>
            <w:r w:rsidRPr="00BD4C15">
              <w:rPr>
                <w:rFonts w:ascii="Times New Roman" w:hAnsi="Times New Roman" w:cs="Times New Roman"/>
                <w:sz w:val="24"/>
                <w:szCs w:val="24"/>
              </w:rPr>
              <w:t>Ведомственная целевая программа</w:t>
            </w:r>
          </w:p>
          <w:p w:rsidR="00875F68" w:rsidRPr="00BD4C15" w:rsidRDefault="00875F68" w:rsidP="00BD4C15">
            <w:pPr>
              <w:pStyle w:val="ConsPlusNonformat"/>
              <w:widowControl/>
              <w:rPr>
                <w:rFonts w:ascii="Times New Roman" w:hAnsi="Times New Roman" w:cs="Times New Roman"/>
                <w:sz w:val="24"/>
                <w:szCs w:val="24"/>
              </w:rPr>
            </w:pPr>
            <w:r w:rsidRPr="00BD4C15">
              <w:rPr>
                <w:rFonts w:ascii="Times New Roman" w:hAnsi="Times New Roman" w:cs="Times New Roman"/>
                <w:sz w:val="24"/>
                <w:szCs w:val="24"/>
              </w:rPr>
              <w:t>«Организация деятельности муниципального бюджетного учреждения детского оздоровительного лагеря «Чайка»  Светлоярского муниципального района Волгоградской области на  201</w:t>
            </w:r>
            <w:r w:rsidR="001151A3" w:rsidRPr="00BD4C15">
              <w:rPr>
                <w:rFonts w:ascii="Times New Roman" w:hAnsi="Times New Roman" w:cs="Times New Roman"/>
                <w:sz w:val="24"/>
                <w:szCs w:val="24"/>
              </w:rPr>
              <w:t>7</w:t>
            </w:r>
            <w:r w:rsidRPr="00BD4C15">
              <w:rPr>
                <w:rFonts w:ascii="Times New Roman" w:hAnsi="Times New Roman" w:cs="Times New Roman"/>
                <w:sz w:val="24"/>
                <w:szCs w:val="24"/>
              </w:rPr>
              <w:t>-201</w:t>
            </w:r>
            <w:r w:rsidR="001151A3" w:rsidRPr="00BD4C15">
              <w:rPr>
                <w:rFonts w:ascii="Times New Roman" w:hAnsi="Times New Roman" w:cs="Times New Roman"/>
                <w:sz w:val="24"/>
                <w:szCs w:val="24"/>
              </w:rPr>
              <w:t>9</w:t>
            </w:r>
            <w:r w:rsidRPr="00BD4C15">
              <w:rPr>
                <w:rFonts w:ascii="Times New Roman" w:hAnsi="Times New Roman" w:cs="Times New Roman"/>
                <w:sz w:val="24"/>
                <w:szCs w:val="24"/>
              </w:rPr>
              <w:t xml:space="preserve"> гг.»</w:t>
            </w:r>
          </w:p>
        </w:tc>
      </w:tr>
      <w:tr w:rsidR="00875F68" w:rsidRPr="00BD4C15" w:rsidTr="00BD4C15">
        <w:trPr>
          <w:trHeight w:val="13"/>
        </w:trPr>
        <w:tc>
          <w:tcPr>
            <w:tcW w:w="2835" w:type="dxa"/>
          </w:tcPr>
          <w:p w:rsidR="00875F68" w:rsidRPr="00BD4C15" w:rsidRDefault="00875F68" w:rsidP="00CE7CB5">
            <w:pPr>
              <w:rPr>
                <w:sz w:val="24"/>
                <w:szCs w:val="24"/>
              </w:rPr>
            </w:pPr>
            <w:r w:rsidRPr="00BD4C15">
              <w:rPr>
                <w:sz w:val="24"/>
                <w:szCs w:val="24"/>
              </w:rPr>
              <w:t>Должностное лицо, утвердившее программу (дата утверждения), или наименование и номер соответствующего нормативного акта</w:t>
            </w:r>
          </w:p>
        </w:tc>
        <w:tc>
          <w:tcPr>
            <w:tcW w:w="7088" w:type="dxa"/>
          </w:tcPr>
          <w:p w:rsidR="00875F68" w:rsidRPr="00BD4C15" w:rsidRDefault="00875F68" w:rsidP="00CE7CB5">
            <w:pPr>
              <w:pStyle w:val="a3"/>
              <w:tabs>
                <w:tab w:val="clear" w:pos="6804"/>
              </w:tabs>
              <w:spacing w:line="240" w:lineRule="auto"/>
              <w:rPr>
                <w:sz w:val="24"/>
                <w:szCs w:val="24"/>
              </w:rPr>
            </w:pPr>
          </w:p>
        </w:tc>
      </w:tr>
      <w:tr w:rsidR="00875F68" w:rsidRPr="00BD4C15" w:rsidTr="00BD4C15">
        <w:trPr>
          <w:trHeight w:val="13"/>
        </w:trPr>
        <w:tc>
          <w:tcPr>
            <w:tcW w:w="2835" w:type="dxa"/>
          </w:tcPr>
          <w:p w:rsidR="00875F68" w:rsidRPr="00BD4C15" w:rsidRDefault="00875F68" w:rsidP="00CE7CB5">
            <w:pPr>
              <w:pStyle w:val="ConsPlusNonformat"/>
              <w:widowControl/>
              <w:overflowPunct w:val="0"/>
              <w:rPr>
                <w:rFonts w:ascii="Times New Roman" w:hAnsi="Times New Roman" w:cs="Times New Roman"/>
                <w:sz w:val="24"/>
                <w:szCs w:val="24"/>
              </w:rPr>
            </w:pPr>
            <w:r w:rsidRPr="00BD4C15">
              <w:rPr>
                <w:rFonts w:ascii="Times New Roman" w:hAnsi="Times New Roman" w:cs="Times New Roman"/>
                <w:sz w:val="24"/>
                <w:szCs w:val="24"/>
              </w:rPr>
              <w:t>Номер и дата учёта в отделе экономики администрации Светлоярского муниципального района</w:t>
            </w:r>
          </w:p>
          <w:p w:rsidR="00875F68" w:rsidRPr="00BD4C15" w:rsidRDefault="00875F68" w:rsidP="00CE7CB5">
            <w:pPr>
              <w:rPr>
                <w:sz w:val="24"/>
                <w:szCs w:val="24"/>
              </w:rPr>
            </w:pPr>
          </w:p>
        </w:tc>
        <w:tc>
          <w:tcPr>
            <w:tcW w:w="7088" w:type="dxa"/>
          </w:tcPr>
          <w:p w:rsidR="00875F68" w:rsidRPr="00BD4C15" w:rsidRDefault="00875F68" w:rsidP="00CE7CB5">
            <w:pPr>
              <w:pStyle w:val="a3"/>
              <w:tabs>
                <w:tab w:val="clear" w:pos="6804"/>
              </w:tabs>
              <w:spacing w:line="240" w:lineRule="auto"/>
              <w:rPr>
                <w:sz w:val="24"/>
                <w:szCs w:val="24"/>
              </w:rPr>
            </w:pPr>
          </w:p>
        </w:tc>
      </w:tr>
      <w:tr w:rsidR="00875F68" w:rsidRPr="00BD4C15" w:rsidTr="00BD4C15">
        <w:trPr>
          <w:trHeight w:val="13"/>
        </w:trPr>
        <w:tc>
          <w:tcPr>
            <w:tcW w:w="2835" w:type="dxa"/>
          </w:tcPr>
          <w:p w:rsidR="00875F68" w:rsidRPr="00BD4C15" w:rsidRDefault="00875F68" w:rsidP="00CE7CB5">
            <w:pPr>
              <w:pStyle w:val="ConsPlusNonformat"/>
              <w:widowControl/>
              <w:overflowPunct w:val="0"/>
              <w:rPr>
                <w:rFonts w:ascii="Times New Roman" w:hAnsi="Times New Roman" w:cs="Times New Roman"/>
                <w:sz w:val="24"/>
                <w:szCs w:val="24"/>
              </w:rPr>
            </w:pPr>
            <w:r w:rsidRPr="00BD4C15">
              <w:rPr>
                <w:rFonts w:ascii="Times New Roman" w:hAnsi="Times New Roman" w:cs="Times New Roman"/>
                <w:sz w:val="24"/>
                <w:szCs w:val="24"/>
              </w:rPr>
              <w:t>Цели и задачи</w:t>
            </w:r>
          </w:p>
          <w:p w:rsidR="00875F68" w:rsidRPr="00BD4C15" w:rsidRDefault="00875F68" w:rsidP="00CE7CB5">
            <w:pPr>
              <w:pStyle w:val="ConsPlusNonformat"/>
              <w:widowControl/>
              <w:overflowPunct w:val="0"/>
              <w:rPr>
                <w:rFonts w:ascii="Times New Roman" w:hAnsi="Times New Roman" w:cs="Times New Roman"/>
                <w:sz w:val="24"/>
                <w:szCs w:val="24"/>
              </w:rPr>
            </w:pPr>
          </w:p>
        </w:tc>
        <w:tc>
          <w:tcPr>
            <w:tcW w:w="7088" w:type="dxa"/>
          </w:tcPr>
          <w:p w:rsidR="00875F68" w:rsidRPr="00BD4C15" w:rsidRDefault="00875F68" w:rsidP="00CE7CB5">
            <w:pPr>
              <w:pStyle w:val="a3"/>
              <w:tabs>
                <w:tab w:val="clear" w:pos="6804"/>
              </w:tabs>
              <w:spacing w:line="240" w:lineRule="auto"/>
              <w:rPr>
                <w:sz w:val="24"/>
                <w:szCs w:val="24"/>
              </w:rPr>
            </w:pPr>
            <w:r w:rsidRPr="00BD4C15">
              <w:rPr>
                <w:sz w:val="24"/>
                <w:szCs w:val="24"/>
              </w:rPr>
              <w:t>Цели:</w:t>
            </w:r>
          </w:p>
          <w:p w:rsidR="00875F68" w:rsidRPr="00BD4C15" w:rsidRDefault="00875F68" w:rsidP="00CE7CB5">
            <w:pPr>
              <w:pStyle w:val="a3"/>
              <w:tabs>
                <w:tab w:val="clear" w:pos="6804"/>
              </w:tabs>
              <w:spacing w:line="240" w:lineRule="auto"/>
              <w:rPr>
                <w:sz w:val="24"/>
                <w:szCs w:val="24"/>
              </w:rPr>
            </w:pPr>
            <w:r w:rsidRPr="00BD4C15">
              <w:rPr>
                <w:sz w:val="24"/>
                <w:szCs w:val="24"/>
              </w:rPr>
              <w:t xml:space="preserve">Создание </w:t>
            </w:r>
            <w:r w:rsidR="00744B04" w:rsidRPr="00BD4C15">
              <w:rPr>
                <w:sz w:val="24"/>
                <w:szCs w:val="24"/>
              </w:rPr>
              <w:t>механизмов, обеспечивающих устойчивое развитие системы полноценного отдыха и оздоровления детей, для активного включения подрастающего поколения в социально-экономическую жизнь общества.</w:t>
            </w:r>
          </w:p>
          <w:p w:rsidR="00875F68" w:rsidRPr="00BD4C15" w:rsidRDefault="00875F68" w:rsidP="00CE7CB5">
            <w:pPr>
              <w:pStyle w:val="a3"/>
              <w:tabs>
                <w:tab w:val="clear" w:pos="6804"/>
              </w:tabs>
              <w:spacing w:line="240" w:lineRule="auto"/>
              <w:rPr>
                <w:sz w:val="24"/>
                <w:szCs w:val="24"/>
              </w:rPr>
            </w:pPr>
            <w:r w:rsidRPr="00BD4C15">
              <w:rPr>
                <w:sz w:val="24"/>
                <w:szCs w:val="24"/>
              </w:rPr>
              <w:t>Задачи:</w:t>
            </w:r>
          </w:p>
          <w:p w:rsidR="00875F68" w:rsidRPr="00BD4C15" w:rsidRDefault="00875F68" w:rsidP="00CE7CB5">
            <w:pPr>
              <w:pStyle w:val="a3"/>
              <w:tabs>
                <w:tab w:val="clear" w:pos="6804"/>
              </w:tabs>
              <w:spacing w:line="240" w:lineRule="auto"/>
              <w:rPr>
                <w:sz w:val="24"/>
                <w:szCs w:val="24"/>
              </w:rPr>
            </w:pPr>
            <w:r w:rsidRPr="00BD4C15">
              <w:rPr>
                <w:sz w:val="24"/>
                <w:szCs w:val="24"/>
              </w:rPr>
              <w:t xml:space="preserve">Создание условий </w:t>
            </w:r>
            <w:proofErr w:type="gramStart"/>
            <w:r w:rsidRPr="00BD4C15">
              <w:rPr>
                <w:sz w:val="24"/>
                <w:szCs w:val="24"/>
              </w:rPr>
              <w:t>для</w:t>
            </w:r>
            <w:proofErr w:type="gramEnd"/>
            <w:r w:rsidRPr="00BD4C15">
              <w:rPr>
                <w:sz w:val="24"/>
                <w:szCs w:val="24"/>
              </w:rPr>
              <w:t>:</w:t>
            </w:r>
          </w:p>
          <w:p w:rsidR="00875F68" w:rsidRPr="00BD4C15" w:rsidRDefault="00875F68" w:rsidP="00744B04">
            <w:pPr>
              <w:pStyle w:val="a3"/>
              <w:tabs>
                <w:tab w:val="clear" w:pos="6804"/>
              </w:tabs>
              <w:spacing w:line="240" w:lineRule="auto"/>
              <w:ind w:firstLine="549"/>
              <w:rPr>
                <w:sz w:val="24"/>
                <w:szCs w:val="24"/>
              </w:rPr>
            </w:pPr>
            <w:r w:rsidRPr="00BD4C15">
              <w:rPr>
                <w:sz w:val="24"/>
                <w:szCs w:val="24"/>
              </w:rPr>
              <w:t xml:space="preserve">- отдыха школьников, молодёжи и семей Светлоярского муниципального района; </w:t>
            </w:r>
          </w:p>
          <w:p w:rsidR="00875F68" w:rsidRPr="00BD4C15" w:rsidRDefault="00875F68" w:rsidP="001423F2">
            <w:pPr>
              <w:pStyle w:val="a3"/>
              <w:tabs>
                <w:tab w:val="clear" w:pos="6804"/>
              </w:tabs>
              <w:spacing w:line="240" w:lineRule="auto"/>
              <w:ind w:firstLine="549"/>
              <w:rPr>
                <w:sz w:val="24"/>
                <w:szCs w:val="24"/>
              </w:rPr>
            </w:pPr>
            <w:r w:rsidRPr="00BD4C15">
              <w:rPr>
                <w:sz w:val="24"/>
                <w:szCs w:val="24"/>
              </w:rPr>
              <w:t>- сохранения и укрепления здоровья детей, молодёжи;</w:t>
            </w:r>
          </w:p>
          <w:p w:rsidR="00875F68" w:rsidRPr="00BD4C15" w:rsidRDefault="00875F68" w:rsidP="00744B04">
            <w:pPr>
              <w:pStyle w:val="a3"/>
              <w:tabs>
                <w:tab w:val="clear" w:pos="6804"/>
              </w:tabs>
              <w:spacing w:line="240" w:lineRule="auto"/>
              <w:ind w:firstLine="549"/>
              <w:rPr>
                <w:sz w:val="24"/>
                <w:szCs w:val="24"/>
              </w:rPr>
            </w:pPr>
            <w:r w:rsidRPr="00BD4C15">
              <w:rPr>
                <w:sz w:val="24"/>
                <w:szCs w:val="24"/>
              </w:rPr>
              <w:t xml:space="preserve">- проведения  культурно-образовательного     досуга, формирования здорового образа жизни; </w:t>
            </w:r>
          </w:p>
          <w:p w:rsidR="00875F68" w:rsidRPr="00BD4C15" w:rsidRDefault="00875F68" w:rsidP="001423F2">
            <w:pPr>
              <w:pStyle w:val="a3"/>
              <w:tabs>
                <w:tab w:val="clear" w:pos="6804"/>
              </w:tabs>
              <w:spacing w:line="240" w:lineRule="auto"/>
              <w:ind w:firstLine="549"/>
              <w:rPr>
                <w:sz w:val="24"/>
                <w:szCs w:val="24"/>
              </w:rPr>
            </w:pPr>
            <w:r w:rsidRPr="00BD4C15">
              <w:rPr>
                <w:sz w:val="24"/>
                <w:szCs w:val="24"/>
              </w:rPr>
              <w:t xml:space="preserve">- профилактики  детской  наркомании  и  преступности  в каникулярное время; </w:t>
            </w:r>
          </w:p>
          <w:p w:rsidR="00875F68" w:rsidRPr="00BD4C15" w:rsidRDefault="00875F68" w:rsidP="001423F2">
            <w:pPr>
              <w:pStyle w:val="a3"/>
              <w:tabs>
                <w:tab w:val="clear" w:pos="6804"/>
              </w:tabs>
              <w:spacing w:line="240" w:lineRule="auto"/>
              <w:ind w:firstLine="549"/>
              <w:rPr>
                <w:sz w:val="24"/>
                <w:szCs w:val="24"/>
              </w:rPr>
            </w:pPr>
            <w:r w:rsidRPr="00BD4C15">
              <w:rPr>
                <w:sz w:val="24"/>
                <w:szCs w:val="24"/>
              </w:rPr>
              <w:t>- расширения перечня услуг для эффективного оздоровления;</w:t>
            </w:r>
          </w:p>
          <w:p w:rsidR="00875F68" w:rsidRPr="00BD4C15" w:rsidRDefault="00875F68" w:rsidP="001423F2">
            <w:pPr>
              <w:pStyle w:val="a3"/>
              <w:tabs>
                <w:tab w:val="clear" w:pos="6804"/>
              </w:tabs>
              <w:spacing w:line="240" w:lineRule="auto"/>
              <w:ind w:firstLine="549"/>
              <w:rPr>
                <w:sz w:val="24"/>
                <w:szCs w:val="24"/>
              </w:rPr>
            </w:pPr>
            <w:r w:rsidRPr="00BD4C15">
              <w:rPr>
                <w:sz w:val="24"/>
                <w:szCs w:val="24"/>
              </w:rPr>
              <w:t>- создания более комфортных условий для отдыха</w:t>
            </w:r>
            <w:r w:rsidR="001423F2" w:rsidRPr="00BD4C15">
              <w:rPr>
                <w:sz w:val="24"/>
                <w:szCs w:val="24"/>
              </w:rPr>
              <w:t>;</w:t>
            </w:r>
          </w:p>
          <w:p w:rsidR="00875F68" w:rsidRPr="00BD4C15" w:rsidRDefault="00875F68" w:rsidP="001423F2">
            <w:pPr>
              <w:pStyle w:val="a3"/>
              <w:tabs>
                <w:tab w:val="clear" w:pos="6804"/>
              </w:tabs>
              <w:spacing w:line="240" w:lineRule="auto"/>
              <w:ind w:firstLine="549"/>
              <w:rPr>
                <w:sz w:val="24"/>
                <w:szCs w:val="24"/>
              </w:rPr>
            </w:pPr>
            <w:r w:rsidRPr="00BD4C15">
              <w:rPr>
                <w:sz w:val="24"/>
                <w:szCs w:val="24"/>
              </w:rPr>
              <w:t xml:space="preserve">- </w:t>
            </w:r>
            <w:r w:rsidR="00744B04" w:rsidRPr="00BD4C15">
              <w:rPr>
                <w:sz w:val="24"/>
                <w:szCs w:val="24"/>
              </w:rPr>
              <w:t>развития материально-технической базы лагеря, соответствующей</w:t>
            </w:r>
            <w:r w:rsidR="00D44595">
              <w:rPr>
                <w:sz w:val="24"/>
                <w:szCs w:val="24"/>
              </w:rPr>
              <w:t xml:space="preserve"> </w:t>
            </w:r>
            <w:r w:rsidR="00744B04" w:rsidRPr="00BD4C15">
              <w:rPr>
                <w:sz w:val="24"/>
                <w:szCs w:val="24"/>
              </w:rPr>
              <w:t xml:space="preserve">всем требованиям </w:t>
            </w:r>
            <w:r w:rsidRPr="00BD4C15">
              <w:rPr>
                <w:sz w:val="24"/>
                <w:szCs w:val="24"/>
              </w:rPr>
              <w:t>безопасно</w:t>
            </w:r>
            <w:r w:rsidR="00744B04" w:rsidRPr="00BD4C15">
              <w:rPr>
                <w:sz w:val="24"/>
                <w:szCs w:val="24"/>
              </w:rPr>
              <w:t>й жизнедеятельности оздоровительного учреждения</w:t>
            </w:r>
            <w:r w:rsidR="00665D22" w:rsidRPr="00BD4C15">
              <w:rPr>
                <w:sz w:val="24"/>
                <w:szCs w:val="24"/>
              </w:rPr>
              <w:t>.</w:t>
            </w:r>
          </w:p>
        </w:tc>
      </w:tr>
      <w:tr w:rsidR="00875F68" w:rsidRPr="00BD4C15" w:rsidTr="00BD4C15">
        <w:trPr>
          <w:trHeight w:val="13"/>
        </w:trPr>
        <w:tc>
          <w:tcPr>
            <w:tcW w:w="2835" w:type="dxa"/>
          </w:tcPr>
          <w:p w:rsidR="00875F68" w:rsidRPr="00BD4C15" w:rsidRDefault="00875F68" w:rsidP="00CE7CB5">
            <w:pPr>
              <w:rPr>
                <w:sz w:val="24"/>
                <w:szCs w:val="24"/>
              </w:rPr>
            </w:pPr>
            <w:r w:rsidRPr="00BD4C15">
              <w:rPr>
                <w:sz w:val="24"/>
                <w:szCs w:val="24"/>
              </w:rPr>
              <w:t>Целевые индикаторы и показатели</w:t>
            </w:r>
          </w:p>
        </w:tc>
        <w:tc>
          <w:tcPr>
            <w:tcW w:w="7088" w:type="dxa"/>
          </w:tcPr>
          <w:p w:rsidR="00875F68" w:rsidRPr="00BD4C15" w:rsidRDefault="00875F68" w:rsidP="00CE7CB5">
            <w:pPr>
              <w:pStyle w:val="5"/>
              <w:jc w:val="both"/>
              <w:rPr>
                <w:rStyle w:val="apple-style-span"/>
                <w:color w:val="000000"/>
                <w:sz w:val="24"/>
                <w:szCs w:val="24"/>
              </w:rPr>
            </w:pPr>
            <w:r w:rsidRPr="00BD4C15">
              <w:rPr>
                <w:rStyle w:val="apple-style-span"/>
                <w:color w:val="000000"/>
                <w:sz w:val="24"/>
                <w:szCs w:val="24"/>
              </w:rPr>
              <w:t>Доля родителей (законных представителей), удовлетворенных качеством предоставления муниципальной услуги</w:t>
            </w:r>
            <w:r w:rsidR="00744B04" w:rsidRPr="00BD4C15">
              <w:rPr>
                <w:rStyle w:val="apple-style-span"/>
                <w:color w:val="000000"/>
                <w:sz w:val="24"/>
                <w:szCs w:val="24"/>
              </w:rPr>
              <w:t xml:space="preserve"> – 100%</w:t>
            </w:r>
            <w:r w:rsidRPr="00BD4C15">
              <w:rPr>
                <w:rStyle w:val="apple-style-span"/>
                <w:color w:val="000000"/>
                <w:sz w:val="24"/>
                <w:szCs w:val="24"/>
              </w:rPr>
              <w:t>.</w:t>
            </w:r>
          </w:p>
          <w:p w:rsidR="00875F68" w:rsidRPr="00BD4C15" w:rsidRDefault="00875F68" w:rsidP="00276461">
            <w:pPr>
              <w:pStyle w:val="a3"/>
              <w:tabs>
                <w:tab w:val="clear" w:pos="6804"/>
              </w:tabs>
              <w:spacing w:line="240" w:lineRule="auto"/>
              <w:rPr>
                <w:sz w:val="24"/>
                <w:szCs w:val="24"/>
              </w:rPr>
            </w:pPr>
            <w:r w:rsidRPr="00D44595">
              <w:rPr>
                <w:rStyle w:val="apple-style-span"/>
                <w:color w:val="000000"/>
                <w:sz w:val="24"/>
                <w:szCs w:val="24"/>
                <w:highlight w:val="yellow"/>
              </w:rPr>
              <w:t>Сохранение контингента отдыхающих на конец смены</w:t>
            </w:r>
            <w:r w:rsidR="00744B04" w:rsidRPr="00D44595">
              <w:rPr>
                <w:rStyle w:val="apple-style-span"/>
                <w:color w:val="000000"/>
                <w:sz w:val="24"/>
                <w:szCs w:val="24"/>
                <w:highlight w:val="yellow"/>
              </w:rPr>
              <w:t xml:space="preserve"> – 240 человек</w:t>
            </w:r>
            <w:r w:rsidR="00276461" w:rsidRPr="00D44595">
              <w:rPr>
                <w:rStyle w:val="apple-style-span"/>
                <w:color w:val="000000"/>
                <w:sz w:val="24"/>
                <w:szCs w:val="24"/>
                <w:highlight w:val="yellow"/>
              </w:rPr>
              <w:t xml:space="preserve">, </w:t>
            </w:r>
            <w:r w:rsidR="00276461" w:rsidRPr="00D44595">
              <w:rPr>
                <w:sz w:val="24"/>
                <w:szCs w:val="24"/>
                <w:highlight w:val="yellow"/>
              </w:rPr>
              <w:t>что  составляет 28 % школьников района.</w:t>
            </w:r>
          </w:p>
        </w:tc>
      </w:tr>
      <w:tr w:rsidR="00875F68" w:rsidRPr="00BD4C15" w:rsidTr="00BD4C15">
        <w:trPr>
          <w:trHeight w:val="5624"/>
        </w:trPr>
        <w:tc>
          <w:tcPr>
            <w:tcW w:w="2835" w:type="dxa"/>
          </w:tcPr>
          <w:p w:rsidR="00875F68" w:rsidRPr="00BD4C15" w:rsidRDefault="00875F68" w:rsidP="00CE7CB5">
            <w:pPr>
              <w:rPr>
                <w:sz w:val="24"/>
                <w:szCs w:val="24"/>
              </w:rPr>
            </w:pPr>
            <w:r w:rsidRPr="00BD4C15">
              <w:rPr>
                <w:sz w:val="24"/>
                <w:szCs w:val="24"/>
              </w:rPr>
              <w:lastRenderedPageBreak/>
              <w:t>Характеристика программных мероприятий</w:t>
            </w:r>
          </w:p>
        </w:tc>
        <w:tc>
          <w:tcPr>
            <w:tcW w:w="7088" w:type="dxa"/>
          </w:tcPr>
          <w:p w:rsidR="000B6153" w:rsidRPr="00BD4C15" w:rsidRDefault="000B6153" w:rsidP="00D5264B">
            <w:pPr>
              <w:numPr>
                <w:ilvl w:val="0"/>
                <w:numId w:val="1"/>
              </w:numPr>
              <w:tabs>
                <w:tab w:val="num" w:pos="0"/>
              </w:tabs>
              <w:ind w:left="0" w:firstLine="0"/>
              <w:jc w:val="both"/>
              <w:rPr>
                <w:sz w:val="24"/>
                <w:szCs w:val="24"/>
              </w:rPr>
            </w:pPr>
            <w:r w:rsidRPr="00BD4C15">
              <w:rPr>
                <w:sz w:val="24"/>
                <w:szCs w:val="24"/>
              </w:rPr>
              <w:t>Создание условий для организации отдыха и оздоровления детей и подростков</w:t>
            </w:r>
            <w:r w:rsidR="001F19D8" w:rsidRPr="00BD4C15">
              <w:rPr>
                <w:sz w:val="24"/>
                <w:szCs w:val="24"/>
              </w:rPr>
              <w:t xml:space="preserve">, в </w:t>
            </w:r>
            <w:proofErr w:type="spellStart"/>
            <w:r w:rsidR="001F19D8" w:rsidRPr="00BD4C15">
              <w:rPr>
                <w:sz w:val="24"/>
                <w:szCs w:val="24"/>
              </w:rPr>
              <w:t>т.ч</w:t>
            </w:r>
            <w:proofErr w:type="spellEnd"/>
            <w:r w:rsidR="001F19D8" w:rsidRPr="00BD4C15">
              <w:rPr>
                <w:sz w:val="24"/>
                <w:szCs w:val="24"/>
              </w:rPr>
              <w:t>.:</w:t>
            </w:r>
          </w:p>
          <w:p w:rsidR="001F19D8" w:rsidRPr="00BD4C15" w:rsidRDefault="001F19D8" w:rsidP="001F19D8">
            <w:pPr>
              <w:jc w:val="both"/>
              <w:rPr>
                <w:sz w:val="24"/>
                <w:szCs w:val="24"/>
              </w:rPr>
            </w:pPr>
            <w:r w:rsidRPr="00BD4C15">
              <w:rPr>
                <w:sz w:val="24"/>
                <w:szCs w:val="24"/>
              </w:rPr>
              <w:t>- капитальный ремонт</w:t>
            </w:r>
            <w:r w:rsidR="008A072E" w:rsidRPr="00BD4C15">
              <w:rPr>
                <w:sz w:val="24"/>
                <w:szCs w:val="24"/>
              </w:rPr>
              <w:t xml:space="preserve"> (</w:t>
            </w:r>
            <w:r w:rsidRPr="00BD4C15">
              <w:rPr>
                <w:sz w:val="24"/>
                <w:szCs w:val="24"/>
              </w:rPr>
              <w:t>реконструкци</w:t>
            </w:r>
            <w:r w:rsidR="008A072E" w:rsidRPr="00BD4C15">
              <w:rPr>
                <w:sz w:val="24"/>
                <w:szCs w:val="24"/>
              </w:rPr>
              <w:t>я</w:t>
            </w:r>
            <w:r w:rsidRPr="00BD4C15">
              <w:rPr>
                <w:sz w:val="24"/>
                <w:szCs w:val="24"/>
              </w:rPr>
              <w:t xml:space="preserve"> и проведени</w:t>
            </w:r>
            <w:r w:rsidR="008A072E" w:rsidRPr="00BD4C15">
              <w:rPr>
                <w:sz w:val="24"/>
                <w:szCs w:val="24"/>
              </w:rPr>
              <w:t>е</w:t>
            </w:r>
            <w:r w:rsidRPr="00BD4C15">
              <w:rPr>
                <w:sz w:val="24"/>
                <w:szCs w:val="24"/>
              </w:rPr>
              <w:t xml:space="preserve"> отопления корпуса №7, общежития, столовой, ремонт</w:t>
            </w:r>
            <w:r w:rsidRPr="00D44595">
              <w:rPr>
                <w:sz w:val="24"/>
                <w:szCs w:val="24"/>
                <w:highlight w:val="yellow"/>
              </w:rPr>
              <w:t>у</w:t>
            </w:r>
            <w:r w:rsidRPr="00BD4C15">
              <w:rPr>
                <w:sz w:val="24"/>
                <w:szCs w:val="24"/>
              </w:rPr>
              <w:t xml:space="preserve"> системы водоснабжения, реконструкции футбольного и баскетбольного полей</w:t>
            </w:r>
            <w:r w:rsidR="008A072E" w:rsidRPr="00BD4C15">
              <w:rPr>
                <w:sz w:val="24"/>
                <w:szCs w:val="24"/>
              </w:rPr>
              <w:t>);</w:t>
            </w:r>
          </w:p>
          <w:p w:rsidR="008A072E" w:rsidRPr="00BD4C15" w:rsidRDefault="008A072E" w:rsidP="008A072E">
            <w:pPr>
              <w:jc w:val="both"/>
              <w:rPr>
                <w:sz w:val="24"/>
                <w:szCs w:val="24"/>
              </w:rPr>
            </w:pPr>
            <w:proofErr w:type="gramStart"/>
            <w:r w:rsidRPr="00BD4C15">
              <w:rPr>
                <w:sz w:val="24"/>
                <w:szCs w:val="24"/>
              </w:rPr>
              <w:t>- т</w:t>
            </w:r>
            <w:r w:rsidR="001F19D8" w:rsidRPr="00BD4C15">
              <w:rPr>
                <w:sz w:val="24"/>
                <w:szCs w:val="24"/>
              </w:rPr>
              <w:t>екущий ремонт</w:t>
            </w:r>
            <w:r w:rsidRPr="00BD4C15">
              <w:rPr>
                <w:sz w:val="24"/>
                <w:szCs w:val="24"/>
              </w:rPr>
              <w:t xml:space="preserve"> (ремонт корпусов, общежития, складов, пищеблока, душевых; ремонт</w:t>
            </w:r>
            <w:r w:rsidRPr="00D44595">
              <w:rPr>
                <w:sz w:val="24"/>
                <w:szCs w:val="24"/>
                <w:highlight w:val="yellow"/>
              </w:rPr>
              <w:t>у</w:t>
            </w:r>
            <w:r w:rsidRPr="00BD4C15">
              <w:rPr>
                <w:sz w:val="24"/>
                <w:szCs w:val="24"/>
              </w:rPr>
              <w:t xml:space="preserve"> малых форм, беседок, эстрады; ревизии и наладке холодильного и технологического оборудования на пищеблоке, электротехнического оборудования);</w:t>
            </w:r>
            <w:proofErr w:type="gramEnd"/>
          </w:p>
          <w:p w:rsidR="008A072E" w:rsidRPr="00BD4C15" w:rsidRDefault="008A072E" w:rsidP="008A072E">
            <w:pPr>
              <w:jc w:val="both"/>
              <w:rPr>
                <w:sz w:val="24"/>
                <w:szCs w:val="24"/>
              </w:rPr>
            </w:pPr>
            <w:r w:rsidRPr="00BD4C15">
              <w:rPr>
                <w:sz w:val="24"/>
                <w:szCs w:val="24"/>
              </w:rPr>
              <w:t>- капитальное строительство (строительство автономной котельной, расширение пляжной зоны, дополнительной электроустановки, строительство нового корпуса);</w:t>
            </w:r>
          </w:p>
          <w:p w:rsidR="001F19D8" w:rsidRPr="00BD4C15" w:rsidRDefault="008A072E" w:rsidP="008A072E">
            <w:pPr>
              <w:jc w:val="both"/>
              <w:rPr>
                <w:sz w:val="24"/>
                <w:szCs w:val="24"/>
              </w:rPr>
            </w:pPr>
            <w:r w:rsidRPr="00BD4C15">
              <w:rPr>
                <w:sz w:val="24"/>
                <w:szCs w:val="24"/>
              </w:rPr>
              <w:t xml:space="preserve">- приобретение товарно-материальных ценностей (приобретение мебели, матрацев, кухонной и столовой посуды, технологического оборудования, компьютерной техники, комплектующих для электроустановки, моющих и </w:t>
            </w:r>
            <w:proofErr w:type="spellStart"/>
            <w:r w:rsidRPr="00BD4C15">
              <w:rPr>
                <w:sz w:val="24"/>
                <w:szCs w:val="24"/>
              </w:rPr>
              <w:t>дезсредств</w:t>
            </w:r>
            <w:proofErr w:type="spellEnd"/>
            <w:r w:rsidRPr="00BD4C15">
              <w:rPr>
                <w:sz w:val="24"/>
                <w:szCs w:val="24"/>
              </w:rPr>
              <w:t>).</w:t>
            </w:r>
          </w:p>
          <w:p w:rsidR="001F19D8" w:rsidRPr="00BD4C15" w:rsidRDefault="001F19D8" w:rsidP="00D5264B">
            <w:pPr>
              <w:numPr>
                <w:ilvl w:val="0"/>
                <w:numId w:val="1"/>
              </w:numPr>
              <w:tabs>
                <w:tab w:val="num" w:pos="0"/>
              </w:tabs>
              <w:ind w:left="0" w:firstLine="0"/>
              <w:jc w:val="both"/>
              <w:rPr>
                <w:sz w:val="24"/>
                <w:szCs w:val="24"/>
              </w:rPr>
            </w:pPr>
            <w:r w:rsidRPr="00BD4C15">
              <w:rPr>
                <w:sz w:val="24"/>
                <w:szCs w:val="24"/>
              </w:rPr>
              <w:t>Организация отдыха детей в каникулярное время</w:t>
            </w:r>
            <w:r w:rsidR="008A072E" w:rsidRPr="00BD4C15">
              <w:rPr>
                <w:sz w:val="24"/>
                <w:szCs w:val="24"/>
              </w:rPr>
              <w:t xml:space="preserve">, в </w:t>
            </w:r>
            <w:proofErr w:type="spellStart"/>
            <w:r w:rsidR="008A072E" w:rsidRPr="00BD4C15">
              <w:rPr>
                <w:sz w:val="24"/>
                <w:szCs w:val="24"/>
              </w:rPr>
              <w:t>т.ч</w:t>
            </w:r>
            <w:proofErr w:type="spellEnd"/>
            <w:r w:rsidR="008A072E" w:rsidRPr="00BD4C15">
              <w:rPr>
                <w:sz w:val="24"/>
                <w:szCs w:val="24"/>
              </w:rPr>
              <w:t>.:</w:t>
            </w:r>
          </w:p>
          <w:p w:rsidR="00D5264B" w:rsidRPr="00BD4C15" w:rsidRDefault="008A072E" w:rsidP="008A072E">
            <w:pPr>
              <w:ind w:left="124"/>
              <w:jc w:val="both"/>
              <w:rPr>
                <w:sz w:val="24"/>
                <w:szCs w:val="24"/>
              </w:rPr>
            </w:pPr>
            <w:r w:rsidRPr="00BD4C15">
              <w:rPr>
                <w:sz w:val="24"/>
                <w:szCs w:val="24"/>
              </w:rPr>
              <w:t>- о</w:t>
            </w:r>
            <w:r w:rsidR="00D5264B" w:rsidRPr="00BD4C15">
              <w:rPr>
                <w:sz w:val="24"/>
                <w:szCs w:val="24"/>
              </w:rPr>
              <w:t>рганизация и проведен</w:t>
            </w:r>
            <w:r w:rsidRPr="00BD4C15">
              <w:rPr>
                <w:sz w:val="24"/>
                <w:szCs w:val="24"/>
              </w:rPr>
              <w:t>ие профильных тематических смен;</w:t>
            </w:r>
          </w:p>
          <w:p w:rsidR="00875F68" w:rsidRPr="00BD4C15" w:rsidRDefault="008A072E" w:rsidP="008A072E">
            <w:pPr>
              <w:ind w:left="124"/>
              <w:jc w:val="both"/>
              <w:rPr>
                <w:sz w:val="24"/>
                <w:szCs w:val="24"/>
              </w:rPr>
            </w:pPr>
            <w:r w:rsidRPr="00BD4C15">
              <w:rPr>
                <w:sz w:val="24"/>
                <w:szCs w:val="24"/>
              </w:rPr>
              <w:t>-       о</w:t>
            </w:r>
            <w:r w:rsidR="00D5264B" w:rsidRPr="00BD4C15">
              <w:rPr>
                <w:sz w:val="24"/>
                <w:szCs w:val="24"/>
              </w:rPr>
              <w:t xml:space="preserve">рганизация и проведение </w:t>
            </w:r>
            <w:r w:rsidR="00F721EA" w:rsidRPr="00BD4C15">
              <w:rPr>
                <w:sz w:val="24"/>
                <w:szCs w:val="24"/>
              </w:rPr>
              <w:t>палаточного лагеря.</w:t>
            </w:r>
          </w:p>
        </w:tc>
      </w:tr>
      <w:tr w:rsidR="004049EB" w:rsidRPr="00BD4C15" w:rsidTr="00BD4C15">
        <w:trPr>
          <w:trHeight w:val="584"/>
        </w:trPr>
        <w:tc>
          <w:tcPr>
            <w:tcW w:w="2835" w:type="dxa"/>
          </w:tcPr>
          <w:p w:rsidR="004049EB" w:rsidRPr="00BD4C15" w:rsidRDefault="004049EB" w:rsidP="00CE7CB5">
            <w:pPr>
              <w:rPr>
                <w:sz w:val="24"/>
                <w:szCs w:val="24"/>
              </w:rPr>
            </w:pPr>
            <w:r w:rsidRPr="00BD4C15">
              <w:rPr>
                <w:sz w:val="24"/>
                <w:szCs w:val="24"/>
              </w:rPr>
              <w:t>Сроки реализации</w:t>
            </w:r>
          </w:p>
        </w:tc>
        <w:tc>
          <w:tcPr>
            <w:tcW w:w="7088" w:type="dxa"/>
          </w:tcPr>
          <w:p w:rsidR="004049EB" w:rsidRPr="00BD4C15" w:rsidRDefault="004049EB" w:rsidP="001151A3">
            <w:pPr>
              <w:ind w:left="360"/>
              <w:jc w:val="both"/>
              <w:rPr>
                <w:sz w:val="24"/>
                <w:szCs w:val="24"/>
              </w:rPr>
            </w:pPr>
            <w:r w:rsidRPr="00BD4C15">
              <w:rPr>
                <w:sz w:val="24"/>
                <w:szCs w:val="24"/>
              </w:rPr>
              <w:t>201</w:t>
            </w:r>
            <w:r w:rsidR="001151A3" w:rsidRPr="00BD4C15">
              <w:rPr>
                <w:sz w:val="24"/>
                <w:szCs w:val="24"/>
              </w:rPr>
              <w:t>7</w:t>
            </w:r>
            <w:r w:rsidRPr="00BD4C15">
              <w:rPr>
                <w:sz w:val="24"/>
                <w:szCs w:val="24"/>
              </w:rPr>
              <w:t>-201</w:t>
            </w:r>
            <w:r w:rsidR="001151A3" w:rsidRPr="00BD4C15">
              <w:rPr>
                <w:sz w:val="24"/>
                <w:szCs w:val="24"/>
              </w:rPr>
              <w:t>9</w:t>
            </w:r>
            <w:r w:rsidRPr="00BD4C15">
              <w:rPr>
                <w:sz w:val="24"/>
                <w:szCs w:val="24"/>
              </w:rPr>
              <w:t xml:space="preserve"> годы</w:t>
            </w:r>
          </w:p>
        </w:tc>
      </w:tr>
      <w:tr w:rsidR="00875F68" w:rsidRPr="00BD4C15" w:rsidTr="00BD4C15">
        <w:trPr>
          <w:cantSplit/>
          <w:trHeight w:val="403"/>
        </w:trPr>
        <w:tc>
          <w:tcPr>
            <w:tcW w:w="2835" w:type="dxa"/>
          </w:tcPr>
          <w:p w:rsidR="00875F68" w:rsidRPr="00BD4C15" w:rsidRDefault="00875F68" w:rsidP="00CE7CB5">
            <w:pPr>
              <w:rPr>
                <w:sz w:val="24"/>
                <w:szCs w:val="24"/>
              </w:rPr>
            </w:pPr>
            <w:r w:rsidRPr="00BD4C15">
              <w:rPr>
                <w:sz w:val="24"/>
                <w:szCs w:val="24"/>
              </w:rPr>
              <w:t xml:space="preserve">Объёмы и источники </w:t>
            </w:r>
          </w:p>
          <w:p w:rsidR="00875F68" w:rsidRPr="00BD4C15" w:rsidRDefault="00875F68" w:rsidP="00CE7CB5">
            <w:pPr>
              <w:rPr>
                <w:sz w:val="24"/>
                <w:szCs w:val="24"/>
              </w:rPr>
            </w:pPr>
            <w:r w:rsidRPr="00BD4C15">
              <w:rPr>
                <w:sz w:val="24"/>
                <w:szCs w:val="24"/>
              </w:rPr>
              <w:t>финансирования</w:t>
            </w:r>
          </w:p>
          <w:p w:rsidR="00875F68" w:rsidRPr="00BD4C15" w:rsidRDefault="00875F68" w:rsidP="00CE7CB5">
            <w:pPr>
              <w:rPr>
                <w:sz w:val="24"/>
                <w:szCs w:val="24"/>
                <w:u w:val="single"/>
              </w:rPr>
            </w:pPr>
          </w:p>
          <w:p w:rsidR="00875F68" w:rsidRPr="00BD4C15" w:rsidRDefault="00875F68" w:rsidP="00CE7CB5">
            <w:pPr>
              <w:rPr>
                <w:sz w:val="24"/>
                <w:szCs w:val="24"/>
              </w:rPr>
            </w:pPr>
          </w:p>
        </w:tc>
        <w:tc>
          <w:tcPr>
            <w:tcW w:w="7088" w:type="dxa"/>
          </w:tcPr>
          <w:p w:rsidR="004049EB" w:rsidRPr="00BD4C15" w:rsidRDefault="004049EB" w:rsidP="00692072">
            <w:pPr>
              <w:pStyle w:val="ConsPlusNonformat"/>
              <w:widowControl/>
              <w:overflowPunct w:val="0"/>
              <w:ind w:left="34"/>
              <w:rPr>
                <w:rFonts w:ascii="Times New Roman" w:hAnsi="Times New Roman" w:cs="Times New Roman"/>
                <w:b/>
                <w:sz w:val="24"/>
                <w:szCs w:val="24"/>
              </w:rPr>
            </w:pPr>
            <w:r w:rsidRPr="00BD4C15">
              <w:rPr>
                <w:rFonts w:ascii="Times New Roman" w:hAnsi="Times New Roman" w:cs="Times New Roman"/>
                <w:sz w:val="24"/>
                <w:szCs w:val="24"/>
              </w:rPr>
              <w:t>Общее финансирование настоящей ведомственной целевой программы на  201</w:t>
            </w:r>
            <w:r w:rsidR="00692072" w:rsidRPr="00BD4C15">
              <w:rPr>
                <w:rFonts w:ascii="Times New Roman" w:hAnsi="Times New Roman" w:cs="Times New Roman"/>
                <w:sz w:val="24"/>
                <w:szCs w:val="24"/>
              </w:rPr>
              <w:t xml:space="preserve">7-2019 гг.  - </w:t>
            </w:r>
            <w:r w:rsidR="00692072" w:rsidRPr="00BD4C15">
              <w:rPr>
                <w:rFonts w:ascii="Times New Roman" w:hAnsi="Times New Roman" w:cs="Times New Roman"/>
                <w:b/>
                <w:sz w:val="24"/>
                <w:szCs w:val="24"/>
              </w:rPr>
              <w:t>56946,3  тыс. руб.</w:t>
            </w:r>
            <w:r w:rsidRPr="00BD4C15">
              <w:rPr>
                <w:rFonts w:ascii="Times New Roman" w:hAnsi="Times New Roman" w:cs="Times New Roman"/>
                <w:sz w:val="24"/>
                <w:szCs w:val="24"/>
              </w:rPr>
              <w:t>, в том числе по годам:</w:t>
            </w:r>
          </w:p>
          <w:p w:rsidR="004049EB" w:rsidRPr="00BD4C15" w:rsidRDefault="004049EB" w:rsidP="000510D7">
            <w:pPr>
              <w:pStyle w:val="ConsPlusNonformat"/>
              <w:widowControl/>
              <w:numPr>
                <w:ilvl w:val="0"/>
                <w:numId w:val="5"/>
              </w:numPr>
              <w:tabs>
                <w:tab w:val="clear" w:pos="720"/>
              </w:tabs>
              <w:overflowPunct w:val="0"/>
              <w:ind w:left="0" w:firstLine="425"/>
              <w:jc w:val="both"/>
              <w:rPr>
                <w:rFonts w:ascii="Times New Roman" w:hAnsi="Times New Roman" w:cs="Times New Roman"/>
                <w:sz w:val="24"/>
                <w:szCs w:val="24"/>
              </w:rPr>
            </w:pPr>
            <w:r w:rsidRPr="00BD4C15">
              <w:rPr>
                <w:rFonts w:ascii="Times New Roman" w:hAnsi="Times New Roman" w:cs="Times New Roman"/>
                <w:sz w:val="24"/>
                <w:szCs w:val="24"/>
              </w:rPr>
              <w:t>201</w:t>
            </w:r>
            <w:r w:rsidR="00692072" w:rsidRPr="00BD4C15">
              <w:rPr>
                <w:rFonts w:ascii="Times New Roman" w:hAnsi="Times New Roman" w:cs="Times New Roman"/>
                <w:sz w:val="24"/>
                <w:szCs w:val="24"/>
              </w:rPr>
              <w:t>7</w:t>
            </w:r>
            <w:r w:rsidRPr="00BD4C15">
              <w:rPr>
                <w:rFonts w:ascii="Times New Roman" w:hAnsi="Times New Roman" w:cs="Times New Roman"/>
                <w:sz w:val="24"/>
                <w:szCs w:val="24"/>
              </w:rPr>
              <w:t xml:space="preserve"> г.–</w:t>
            </w:r>
            <w:r w:rsidR="00692072" w:rsidRPr="00BD4C15">
              <w:rPr>
                <w:rFonts w:ascii="Times New Roman" w:hAnsi="Times New Roman" w:cs="Times New Roman"/>
                <w:sz w:val="24"/>
                <w:szCs w:val="24"/>
              </w:rPr>
              <w:t>18982,1 тыс. руб.:</w:t>
            </w:r>
          </w:p>
          <w:p w:rsidR="004049EB" w:rsidRPr="00BD4C15" w:rsidRDefault="004049EB" w:rsidP="000510D7">
            <w:pPr>
              <w:pStyle w:val="ConsPlusNonformat"/>
              <w:widowControl/>
              <w:overflowPunct w:val="0"/>
              <w:ind w:firstLine="425"/>
              <w:jc w:val="both"/>
              <w:rPr>
                <w:rFonts w:ascii="Times New Roman" w:hAnsi="Times New Roman" w:cs="Times New Roman"/>
                <w:sz w:val="24"/>
                <w:szCs w:val="24"/>
              </w:rPr>
            </w:pPr>
            <w:r w:rsidRPr="00BD4C15">
              <w:rPr>
                <w:rFonts w:ascii="Times New Roman" w:hAnsi="Times New Roman" w:cs="Times New Roman"/>
                <w:sz w:val="24"/>
                <w:szCs w:val="24"/>
              </w:rPr>
              <w:t xml:space="preserve">в том числе </w:t>
            </w:r>
            <w:r w:rsidR="000510D7">
              <w:rPr>
                <w:rFonts w:ascii="Times New Roman" w:hAnsi="Times New Roman" w:cs="Times New Roman"/>
                <w:sz w:val="24"/>
                <w:szCs w:val="24"/>
              </w:rPr>
              <w:t xml:space="preserve">субсидии, предоставленные из </w:t>
            </w:r>
            <w:r w:rsidRPr="00BD4C15">
              <w:rPr>
                <w:rFonts w:ascii="Times New Roman" w:hAnsi="Times New Roman" w:cs="Times New Roman"/>
                <w:sz w:val="24"/>
                <w:szCs w:val="24"/>
              </w:rPr>
              <w:t xml:space="preserve">бюджета Светлоярского муниципального района </w:t>
            </w:r>
            <w:r w:rsidR="00692072" w:rsidRPr="00BD4C15">
              <w:rPr>
                <w:rFonts w:ascii="Times New Roman" w:hAnsi="Times New Roman" w:cs="Times New Roman"/>
                <w:sz w:val="24"/>
                <w:szCs w:val="24"/>
              </w:rPr>
              <w:t>–</w:t>
            </w:r>
            <w:r w:rsidRPr="00BD4C15">
              <w:rPr>
                <w:rFonts w:ascii="Times New Roman" w:hAnsi="Times New Roman" w:cs="Times New Roman"/>
                <w:sz w:val="24"/>
                <w:szCs w:val="24"/>
              </w:rPr>
              <w:t xml:space="preserve"> 2</w:t>
            </w:r>
            <w:r w:rsidR="00C45D57" w:rsidRPr="00BD4C15">
              <w:rPr>
                <w:rFonts w:ascii="Times New Roman" w:hAnsi="Times New Roman" w:cs="Times New Roman"/>
                <w:sz w:val="24"/>
                <w:szCs w:val="24"/>
              </w:rPr>
              <w:t>457</w:t>
            </w:r>
            <w:r w:rsidR="00692072" w:rsidRPr="00BD4C15">
              <w:rPr>
                <w:rFonts w:ascii="Times New Roman" w:hAnsi="Times New Roman" w:cs="Times New Roman"/>
                <w:sz w:val="24"/>
                <w:szCs w:val="24"/>
              </w:rPr>
              <w:t>,</w:t>
            </w:r>
            <w:r w:rsidR="001277D6" w:rsidRPr="00BD4C15">
              <w:rPr>
                <w:rFonts w:ascii="Times New Roman" w:hAnsi="Times New Roman" w:cs="Times New Roman"/>
                <w:sz w:val="24"/>
                <w:szCs w:val="24"/>
              </w:rPr>
              <w:t>7</w:t>
            </w:r>
            <w:r w:rsidR="00692072" w:rsidRPr="00BD4C15">
              <w:rPr>
                <w:rFonts w:ascii="Times New Roman" w:hAnsi="Times New Roman" w:cs="Times New Roman"/>
                <w:sz w:val="24"/>
                <w:szCs w:val="24"/>
              </w:rPr>
              <w:t xml:space="preserve"> тыс. руб.</w:t>
            </w:r>
            <w:r w:rsidRPr="00BD4C15">
              <w:rPr>
                <w:rFonts w:ascii="Times New Roman" w:hAnsi="Times New Roman" w:cs="Times New Roman"/>
                <w:sz w:val="24"/>
                <w:szCs w:val="24"/>
              </w:rPr>
              <w:t xml:space="preserve">; </w:t>
            </w:r>
            <w:r w:rsidR="000510D7">
              <w:rPr>
                <w:rFonts w:ascii="Times New Roman" w:hAnsi="Times New Roman" w:cs="Times New Roman"/>
                <w:sz w:val="24"/>
                <w:szCs w:val="24"/>
              </w:rPr>
              <w:t>приносящая доход деятельность (собственные доходы)</w:t>
            </w:r>
            <w:r w:rsidRPr="00BD4C15">
              <w:rPr>
                <w:rFonts w:ascii="Times New Roman" w:hAnsi="Times New Roman" w:cs="Times New Roman"/>
                <w:sz w:val="24"/>
                <w:szCs w:val="24"/>
              </w:rPr>
              <w:t xml:space="preserve"> – </w:t>
            </w:r>
            <w:r w:rsidR="00692072" w:rsidRPr="00BD4C15">
              <w:rPr>
                <w:rFonts w:ascii="Times New Roman" w:hAnsi="Times New Roman" w:cs="Times New Roman"/>
                <w:sz w:val="24"/>
                <w:szCs w:val="24"/>
              </w:rPr>
              <w:t>16524,4 тыс. руб.;</w:t>
            </w:r>
          </w:p>
          <w:p w:rsidR="000510D7" w:rsidRPr="00BD4C15" w:rsidRDefault="000510D7" w:rsidP="000510D7">
            <w:pPr>
              <w:pStyle w:val="ConsPlusNonformat"/>
              <w:widowControl/>
              <w:numPr>
                <w:ilvl w:val="0"/>
                <w:numId w:val="5"/>
              </w:numPr>
              <w:tabs>
                <w:tab w:val="clear" w:pos="720"/>
              </w:tabs>
              <w:overflowPunct w:val="0"/>
              <w:ind w:left="0" w:firstLine="425"/>
              <w:jc w:val="both"/>
              <w:rPr>
                <w:rFonts w:ascii="Times New Roman" w:hAnsi="Times New Roman" w:cs="Times New Roman"/>
                <w:sz w:val="24"/>
                <w:szCs w:val="24"/>
              </w:rPr>
            </w:pPr>
            <w:r w:rsidRPr="00BD4C15">
              <w:rPr>
                <w:rFonts w:ascii="Times New Roman" w:hAnsi="Times New Roman" w:cs="Times New Roman"/>
                <w:sz w:val="24"/>
                <w:szCs w:val="24"/>
              </w:rPr>
              <w:t>201</w:t>
            </w:r>
            <w:r>
              <w:rPr>
                <w:rFonts w:ascii="Times New Roman" w:hAnsi="Times New Roman" w:cs="Times New Roman"/>
                <w:sz w:val="24"/>
                <w:szCs w:val="24"/>
              </w:rPr>
              <w:t>8</w:t>
            </w:r>
            <w:r w:rsidRPr="00BD4C15">
              <w:rPr>
                <w:rFonts w:ascii="Times New Roman" w:hAnsi="Times New Roman" w:cs="Times New Roman"/>
                <w:sz w:val="24"/>
                <w:szCs w:val="24"/>
              </w:rPr>
              <w:t xml:space="preserve"> г.–18982,1 тыс. руб.: </w:t>
            </w:r>
          </w:p>
          <w:p w:rsidR="000510D7" w:rsidRPr="00BD4C15" w:rsidRDefault="000510D7" w:rsidP="000510D7">
            <w:pPr>
              <w:pStyle w:val="ConsPlusNonformat"/>
              <w:widowControl/>
              <w:overflowPunct w:val="0"/>
              <w:ind w:firstLine="425"/>
              <w:jc w:val="both"/>
              <w:rPr>
                <w:rFonts w:ascii="Times New Roman" w:hAnsi="Times New Roman" w:cs="Times New Roman"/>
                <w:sz w:val="24"/>
                <w:szCs w:val="24"/>
              </w:rPr>
            </w:pPr>
            <w:r w:rsidRPr="00BD4C15">
              <w:rPr>
                <w:rFonts w:ascii="Times New Roman" w:hAnsi="Times New Roman" w:cs="Times New Roman"/>
                <w:sz w:val="24"/>
                <w:szCs w:val="24"/>
              </w:rPr>
              <w:t xml:space="preserve">в том числе </w:t>
            </w:r>
            <w:r>
              <w:rPr>
                <w:rFonts w:ascii="Times New Roman" w:hAnsi="Times New Roman" w:cs="Times New Roman"/>
                <w:sz w:val="24"/>
                <w:szCs w:val="24"/>
              </w:rPr>
              <w:t xml:space="preserve">субсидии, предоставленные из </w:t>
            </w:r>
            <w:r w:rsidRPr="00BD4C15">
              <w:rPr>
                <w:rFonts w:ascii="Times New Roman" w:hAnsi="Times New Roman" w:cs="Times New Roman"/>
                <w:sz w:val="24"/>
                <w:szCs w:val="24"/>
              </w:rPr>
              <w:t xml:space="preserve">бюджета Светлоярского муниципального района – 2457,7 тыс. руб.; </w:t>
            </w:r>
            <w:r>
              <w:rPr>
                <w:rFonts w:ascii="Times New Roman" w:hAnsi="Times New Roman" w:cs="Times New Roman"/>
                <w:sz w:val="24"/>
                <w:szCs w:val="24"/>
              </w:rPr>
              <w:t>приносящая доход деятельность (собственные доходы)</w:t>
            </w:r>
            <w:r w:rsidRPr="00BD4C15">
              <w:rPr>
                <w:rFonts w:ascii="Times New Roman" w:hAnsi="Times New Roman" w:cs="Times New Roman"/>
                <w:sz w:val="24"/>
                <w:szCs w:val="24"/>
              </w:rPr>
              <w:t xml:space="preserve"> – 16524,4 тыс. руб.;</w:t>
            </w:r>
          </w:p>
          <w:p w:rsidR="000510D7" w:rsidRPr="00BD4C15" w:rsidRDefault="000510D7" w:rsidP="000510D7">
            <w:pPr>
              <w:pStyle w:val="ConsPlusNonformat"/>
              <w:widowControl/>
              <w:numPr>
                <w:ilvl w:val="0"/>
                <w:numId w:val="5"/>
              </w:numPr>
              <w:tabs>
                <w:tab w:val="clear" w:pos="720"/>
              </w:tabs>
              <w:overflowPunct w:val="0"/>
              <w:ind w:left="0" w:firstLine="425"/>
              <w:jc w:val="both"/>
              <w:rPr>
                <w:rFonts w:ascii="Times New Roman" w:hAnsi="Times New Roman" w:cs="Times New Roman"/>
                <w:sz w:val="24"/>
                <w:szCs w:val="24"/>
              </w:rPr>
            </w:pPr>
            <w:r w:rsidRPr="00BD4C15">
              <w:rPr>
                <w:rFonts w:ascii="Times New Roman" w:hAnsi="Times New Roman" w:cs="Times New Roman"/>
                <w:sz w:val="24"/>
                <w:szCs w:val="24"/>
              </w:rPr>
              <w:t>201</w:t>
            </w:r>
            <w:r>
              <w:rPr>
                <w:rFonts w:ascii="Times New Roman" w:hAnsi="Times New Roman" w:cs="Times New Roman"/>
                <w:sz w:val="24"/>
                <w:szCs w:val="24"/>
              </w:rPr>
              <w:t>9</w:t>
            </w:r>
            <w:r w:rsidRPr="00BD4C15">
              <w:rPr>
                <w:rFonts w:ascii="Times New Roman" w:hAnsi="Times New Roman" w:cs="Times New Roman"/>
                <w:sz w:val="24"/>
                <w:szCs w:val="24"/>
              </w:rPr>
              <w:t xml:space="preserve"> г.–18982,1 тыс. руб.: </w:t>
            </w:r>
          </w:p>
          <w:p w:rsidR="00875F68" w:rsidRPr="000510D7" w:rsidRDefault="000510D7" w:rsidP="000510D7">
            <w:pPr>
              <w:pStyle w:val="ConsPlusNonformat"/>
              <w:widowControl/>
              <w:overflowPunct w:val="0"/>
              <w:ind w:firstLine="425"/>
              <w:jc w:val="both"/>
              <w:rPr>
                <w:rFonts w:ascii="Times New Roman" w:hAnsi="Times New Roman" w:cs="Times New Roman"/>
                <w:sz w:val="24"/>
                <w:szCs w:val="24"/>
              </w:rPr>
            </w:pPr>
            <w:r w:rsidRPr="00BD4C15">
              <w:rPr>
                <w:rFonts w:ascii="Times New Roman" w:hAnsi="Times New Roman" w:cs="Times New Roman"/>
                <w:sz w:val="24"/>
                <w:szCs w:val="24"/>
              </w:rPr>
              <w:t xml:space="preserve">в том числе </w:t>
            </w:r>
            <w:r>
              <w:rPr>
                <w:rFonts w:ascii="Times New Roman" w:hAnsi="Times New Roman" w:cs="Times New Roman"/>
                <w:sz w:val="24"/>
                <w:szCs w:val="24"/>
              </w:rPr>
              <w:t xml:space="preserve">субсидии, предоставленные из </w:t>
            </w:r>
            <w:r w:rsidRPr="00BD4C15">
              <w:rPr>
                <w:rFonts w:ascii="Times New Roman" w:hAnsi="Times New Roman" w:cs="Times New Roman"/>
                <w:sz w:val="24"/>
                <w:szCs w:val="24"/>
              </w:rPr>
              <w:t xml:space="preserve">бюджета Светлоярского муниципального района – 2457,7 тыс. руб.; </w:t>
            </w:r>
            <w:r>
              <w:rPr>
                <w:rFonts w:ascii="Times New Roman" w:hAnsi="Times New Roman" w:cs="Times New Roman"/>
                <w:sz w:val="24"/>
                <w:szCs w:val="24"/>
              </w:rPr>
              <w:t>приносящая доход деятельность (собственные доходы)</w:t>
            </w:r>
            <w:r w:rsidRPr="00BD4C15">
              <w:rPr>
                <w:rFonts w:ascii="Times New Roman" w:hAnsi="Times New Roman" w:cs="Times New Roman"/>
                <w:sz w:val="24"/>
                <w:szCs w:val="24"/>
              </w:rPr>
              <w:t xml:space="preserve"> – 16524,4 тыс. руб.;</w:t>
            </w:r>
          </w:p>
        </w:tc>
      </w:tr>
      <w:tr w:rsidR="00875F68" w:rsidRPr="00BD4C15" w:rsidTr="00BD4C15">
        <w:trPr>
          <w:cantSplit/>
          <w:trHeight w:val="403"/>
        </w:trPr>
        <w:tc>
          <w:tcPr>
            <w:tcW w:w="2835" w:type="dxa"/>
          </w:tcPr>
          <w:p w:rsidR="00875F68" w:rsidRPr="00BD4C15" w:rsidRDefault="004049EB" w:rsidP="00CE7CB5">
            <w:pPr>
              <w:rPr>
                <w:sz w:val="24"/>
                <w:szCs w:val="24"/>
              </w:rPr>
            </w:pPr>
            <w:r w:rsidRPr="00BD4C15">
              <w:rPr>
                <w:sz w:val="24"/>
                <w:szCs w:val="24"/>
              </w:rPr>
              <w:t>Ожидаемые конечные результаты реализации программы и показатели социально-экономической эффективности</w:t>
            </w:r>
          </w:p>
        </w:tc>
        <w:tc>
          <w:tcPr>
            <w:tcW w:w="7088" w:type="dxa"/>
          </w:tcPr>
          <w:p w:rsidR="006E4140" w:rsidRPr="00BD4C15" w:rsidRDefault="00875F68" w:rsidP="000510D7">
            <w:pPr>
              <w:pStyle w:val="5"/>
              <w:numPr>
                <w:ilvl w:val="0"/>
                <w:numId w:val="5"/>
              </w:numPr>
              <w:ind w:left="0" w:firstLine="425"/>
              <w:jc w:val="left"/>
              <w:rPr>
                <w:sz w:val="24"/>
                <w:szCs w:val="24"/>
              </w:rPr>
            </w:pPr>
            <w:r w:rsidRPr="00BD4C15">
              <w:rPr>
                <w:sz w:val="24"/>
                <w:szCs w:val="24"/>
              </w:rPr>
              <w:t>Сохранение загородной базы отдыха и оздоровления школьников, молодёжи и семей на 24</w:t>
            </w:r>
            <w:r w:rsidR="004049EB" w:rsidRPr="00BD4C15">
              <w:rPr>
                <w:sz w:val="24"/>
                <w:szCs w:val="24"/>
              </w:rPr>
              <w:t>0</w:t>
            </w:r>
            <w:r w:rsidRPr="00BD4C15">
              <w:rPr>
                <w:sz w:val="24"/>
                <w:szCs w:val="24"/>
              </w:rPr>
              <w:t xml:space="preserve"> мест (разовая загрузка). </w:t>
            </w:r>
          </w:p>
          <w:p w:rsidR="006E4140" w:rsidRPr="00BD4C15" w:rsidRDefault="00875F68" w:rsidP="000510D7">
            <w:pPr>
              <w:pStyle w:val="5"/>
              <w:numPr>
                <w:ilvl w:val="0"/>
                <w:numId w:val="5"/>
              </w:numPr>
              <w:ind w:left="0" w:firstLine="425"/>
              <w:jc w:val="left"/>
              <w:rPr>
                <w:sz w:val="24"/>
                <w:szCs w:val="24"/>
              </w:rPr>
            </w:pPr>
            <w:r w:rsidRPr="00BD4C15">
              <w:rPr>
                <w:sz w:val="24"/>
                <w:szCs w:val="24"/>
              </w:rPr>
              <w:t xml:space="preserve">Повышение эффективности использования материально-технической базы муниципального детского оздоровительного учреждения. </w:t>
            </w:r>
          </w:p>
          <w:p w:rsidR="00875F68" w:rsidRPr="00BD4C15" w:rsidRDefault="00875F68" w:rsidP="000510D7">
            <w:pPr>
              <w:pStyle w:val="5"/>
              <w:numPr>
                <w:ilvl w:val="0"/>
                <w:numId w:val="5"/>
              </w:numPr>
              <w:ind w:left="0" w:firstLine="425"/>
              <w:jc w:val="left"/>
              <w:rPr>
                <w:sz w:val="24"/>
                <w:szCs w:val="24"/>
              </w:rPr>
            </w:pPr>
            <w:r w:rsidRPr="00BD4C15">
              <w:rPr>
                <w:sz w:val="24"/>
                <w:szCs w:val="24"/>
              </w:rPr>
              <w:t>Подготовка загородного оздоровительного лагеря к переходу на круглогодичный режим работы (расширение возможностей наполняемости за счёт создания более комфортных условий отдыха)  и частичную самоокупаемость</w:t>
            </w:r>
          </w:p>
        </w:tc>
      </w:tr>
    </w:tbl>
    <w:p w:rsidR="00875F68" w:rsidRDefault="00875F68" w:rsidP="00875F68">
      <w:pPr>
        <w:rPr>
          <w:sz w:val="24"/>
          <w:szCs w:val="24"/>
        </w:rPr>
      </w:pPr>
    </w:p>
    <w:p w:rsidR="000510D7" w:rsidRPr="00BD4C15" w:rsidRDefault="000510D7" w:rsidP="00875F68">
      <w:pPr>
        <w:rPr>
          <w:sz w:val="24"/>
          <w:szCs w:val="24"/>
        </w:rPr>
      </w:pPr>
    </w:p>
    <w:p w:rsidR="00875F68" w:rsidRPr="000510D7" w:rsidRDefault="004049EB" w:rsidP="001151A3">
      <w:pPr>
        <w:pStyle w:val="ConsPlusNonformat"/>
        <w:widowControl/>
        <w:numPr>
          <w:ilvl w:val="0"/>
          <w:numId w:val="2"/>
        </w:numPr>
        <w:jc w:val="center"/>
        <w:rPr>
          <w:rFonts w:ascii="Times New Roman" w:hAnsi="Times New Roman" w:cs="Times New Roman"/>
          <w:b/>
          <w:sz w:val="24"/>
          <w:szCs w:val="24"/>
        </w:rPr>
      </w:pPr>
      <w:r w:rsidRPr="000510D7">
        <w:rPr>
          <w:rFonts w:ascii="Times New Roman" w:hAnsi="Times New Roman" w:cs="Times New Roman"/>
          <w:b/>
          <w:sz w:val="24"/>
          <w:szCs w:val="24"/>
        </w:rPr>
        <w:lastRenderedPageBreak/>
        <w:t>Х</w:t>
      </w:r>
      <w:r w:rsidR="00A441DA" w:rsidRPr="000510D7">
        <w:rPr>
          <w:rFonts w:ascii="Times New Roman" w:hAnsi="Times New Roman" w:cs="Times New Roman"/>
          <w:b/>
          <w:sz w:val="24"/>
          <w:szCs w:val="24"/>
        </w:rPr>
        <w:t>АРАКТЕРИСТИКА ПРОБЛЕМЫ</w:t>
      </w:r>
    </w:p>
    <w:p w:rsidR="001151A3" w:rsidRPr="00BD4C15" w:rsidRDefault="001151A3" w:rsidP="007F49E2">
      <w:pPr>
        <w:ind w:firstLine="720"/>
        <w:jc w:val="both"/>
        <w:rPr>
          <w:sz w:val="24"/>
          <w:szCs w:val="24"/>
        </w:rPr>
      </w:pPr>
    </w:p>
    <w:p w:rsidR="00875F68" w:rsidRPr="00BD4C15" w:rsidRDefault="00875F68" w:rsidP="007F49E2">
      <w:pPr>
        <w:ind w:firstLine="720"/>
        <w:jc w:val="both"/>
        <w:rPr>
          <w:sz w:val="24"/>
          <w:szCs w:val="24"/>
        </w:rPr>
      </w:pPr>
      <w:r w:rsidRPr="00BD4C15">
        <w:rPr>
          <w:sz w:val="24"/>
          <w:szCs w:val="24"/>
        </w:rPr>
        <w:t>8 июня 2010 года на заседании Президиума Госсовета обсуждались вопросы организации летнего отдыха и оздоровления детей, на котором глава государства указал на отсутствие чёткой программы действий по созданию современной системы детского отдыха и оздоровления, развития материально-технической базы детских оздоровительных комплексов. При этом речь не идет о строительстве сверхкрупных объектов – важно, чтобы это были нормальные здания со всеми удобствами, чтобы обеспечивалось качественное питание и возможность занятия спортом. Особое внимание необходимо уделить вопросам безопасности – противопожарной, транспортной, при перевозке детей к местам отдыха, а также качеству питания.</w:t>
      </w:r>
    </w:p>
    <w:p w:rsidR="00875F68" w:rsidRPr="00BD4C15" w:rsidRDefault="00875F68" w:rsidP="007F49E2">
      <w:pPr>
        <w:ind w:firstLine="720"/>
        <w:jc w:val="both"/>
        <w:rPr>
          <w:sz w:val="24"/>
          <w:szCs w:val="24"/>
        </w:rPr>
      </w:pPr>
      <w:r w:rsidRPr="00BD4C15">
        <w:rPr>
          <w:sz w:val="24"/>
          <w:szCs w:val="24"/>
        </w:rPr>
        <w:t xml:space="preserve">Действительно, большинство загородных оздоровительных лагерей Волгоградской области требуют капитального ремонта, многие из них не приспособлены для круглогодичного функционирования, не развивается их материальная база. В таком же положении находится и единственный в нашем районе детский оздоровительный лагерь «Чайка». </w:t>
      </w:r>
    </w:p>
    <w:p w:rsidR="000C277F" w:rsidRDefault="00875F68" w:rsidP="007F49E2">
      <w:pPr>
        <w:adjustRightInd w:val="0"/>
        <w:ind w:firstLine="720"/>
        <w:jc w:val="both"/>
        <w:rPr>
          <w:sz w:val="24"/>
          <w:szCs w:val="24"/>
        </w:rPr>
      </w:pPr>
      <w:r w:rsidRPr="00BD4C15">
        <w:rPr>
          <w:sz w:val="24"/>
          <w:szCs w:val="24"/>
        </w:rPr>
        <w:t xml:space="preserve">Практика проведения детской оздоровительной кампании прошлых лет показала, что уровень предоставляемых услуг оздоровительным учреждением остается стандартным, поскольку отсутствуют комфортные условия проживания и содержания детей, отсутствует отопление в спальных корпусах. </w:t>
      </w:r>
      <w:r w:rsidR="004049EB" w:rsidRPr="00BD4C15">
        <w:rPr>
          <w:sz w:val="24"/>
          <w:szCs w:val="24"/>
        </w:rPr>
        <w:t>С целью создания комфортных</w:t>
      </w:r>
      <w:r w:rsidRPr="00BD4C15">
        <w:rPr>
          <w:sz w:val="24"/>
          <w:szCs w:val="24"/>
        </w:rPr>
        <w:t xml:space="preserve"> условий для оздоровления детей и подростков </w:t>
      </w:r>
      <w:r w:rsidR="004049EB" w:rsidRPr="00BD4C15">
        <w:rPr>
          <w:sz w:val="24"/>
          <w:szCs w:val="24"/>
        </w:rPr>
        <w:t>в 201</w:t>
      </w:r>
      <w:r w:rsidR="000C277F">
        <w:rPr>
          <w:sz w:val="24"/>
          <w:szCs w:val="24"/>
        </w:rPr>
        <w:t>6</w:t>
      </w:r>
      <w:r w:rsidR="004049EB" w:rsidRPr="00BD4C15">
        <w:rPr>
          <w:sz w:val="24"/>
          <w:szCs w:val="24"/>
        </w:rPr>
        <w:t xml:space="preserve"> году </w:t>
      </w:r>
      <w:r w:rsidRPr="00BD4C15">
        <w:rPr>
          <w:sz w:val="24"/>
          <w:szCs w:val="24"/>
        </w:rPr>
        <w:t>проведен</w:t>
      </w:r>
      <w:r w:rsidR="004049EB" w:rsidRPr="00BD4C15">
        <w:rPr>
          <w:sz w:val="24"/>
          <w:szCs w:val="24"/>
        </w:rPr>
        <w:t>ы</w:t>
      </w:r>
      <w:r w:rsidRPr="00BD4C15">
        <w:rPr>
          <w:sz w:val="24"/>
          <w:szCs w:val="24"/>
        </w:rPr>
        <w:t xml:space="preserve"> инженерно-строительны</w:t>
      </w:r>
      <w:r w:rsidR="004049EB" w:rsidRPr="00BD4C15">
        <w:rPr>
          <w:sz w:val="24"/>
          <w:szCs w:val="24"/>
        </w:rPr>
        <w:t>е</w:t>
      </w:r>
      <w:r w:rsidRPr="00BD4C15">
        <w:rPr>
          <w:sz w:val="24"/>
          <w:szCs w:val="24"/>
        </w:rPr>
        <w:t xml:space="preserve"> изыскани</w:t>
      </w:r>
      <w:r w:rsidR="004049EB" w:rsidRPr="00BD4C15">
        <w:rPr>
          <w:sz w:val="24"/>
          <w:szCs w:val="24"/>
        </w:rPr>
        <w:t>я</w:t>
      </w:r>
      <w:r w:rsidRPr="00BD4C15">
        <w:rPr>
          <w:sz w:val="24"/>
          <w:szCs w:val="24"/>
        </w:rPr>
        <w:t xml:space="preserve"> и разработк</w:t>
      </w:r>
      <w:r w:rsidR="004049EB" w:rsidRPr="00BD4C15">
        <w:rPr>
          <w:sz w:val="24"/>
          <w:szCs w:val="24"/>
        </w:rPr>
        <w:t>а</w:t>
      </w:r>
      <w:r w:rsidRPr="00BD4C15">
        <w:rPr>
          <w:sz w:val="24"/>
          <w:szCs w:val="24"/>
        </w:rPr>
        <w:t xml:space="preserve"> проектной документации по </w:t>
      </w:r>
      <w:r w:rsidR="000C277F">
        <w:rPr>
          <w:sz w:val="24"/>
          <w:szCs w:val="24"/>
        </w:rPr>
        <w:t>с</w:t>
      </w:r>
      <w:r w:rsidR="004049EB" w:rsidRPr="00BD4C15">
        <w:rPr>
          <w:sz w:val="24"/>
          <w:szCs w:val="24"/>
        </w:rPr>
        <w:t>троительству нового корпуса с</w:t>
      </w:r>
      <w:r w:rsidRPr="00BD4C15">
        <w:rPr>
          <w:sz w:val="24"/>
          <w:szCs w:val="24"/>
        </w:rPr>
        <w:t xml:space="preserve"> системами тепло-, водоснабжения и канализац</w:t>
      </w:r>
      <w:r w:rsidR="004049EB" w:rsidRPr="00BD4C15">
        <w:rPr>
          <w:sz w:val="24"/>
          <w:szCs w:val="24"/>
        </w:rPr>
        <w:t xml:space="preserve">ии. </w:t>
      </w:r>
    </w:p>
    <w:p w:rsidR="00875F68" w:rsidRPr="00BD4C15" w:rsidRDefault="00875F68" w:rsidP="007F49E2">
      <w:pPr>
        <w:adjustRightInd w:val="0"/>
        <w:ind w:firstLine="720"/>
        <w:jc w:val="both"/>
        <w:rPr>
          <w:sz w:val="24"/>
          <w:szCs w:val="24"/>
        </w:rPr>
      </w:pPr>
      <w:r w:rsidRPr="00BD4C15">
        <w:rPr>
          <w:sz w:val="24"/>
          <w:szCs w:val="24"/>
        </w:rPr>
        <w:t xml:space="preserve">В целях улучшения качества оказываемых услуг по организации отдыха детей и подростков в оздоровительном учреждении необходимо провести капитальные и текущие ремонтные работы, противопожарные мероприятия, </w:t>
      </w:r>
      <w:r w:rsidR="00470A34" w:rsidRPr="00BD4C15">
        <w:rPr>
          <w:sz w:val="24"/>
          <w:szCs w:val="24"/>
        </w:rPr>
        <w:t xml:space="preserve">обновление спортивных площадок, </w:t>
      </w:r>
      <w:r w:rsidRPr="00BD4C15">
        <w:rPr>
          <w:sz w:val="24"/>
          <w:szCs w:val="24"/>
        </w:rPr>
        <w:t>замену мебели, матрацев.</w:t>
      </w:r>
    </w:p>
    <w:p w:rsidR="00875F68" w:rsidRPr="00BD4C15" w:rsidRDefault="00875F68" w:rsidP="007F49E2">
      <w:pPr>
        <w:adjustRightInd w:val="0"/>
        <w:ind w:firstLine="720"/>
        <w:jc w:val="both"/>
        <w:rPr>
          <w:sz w:val="24"/>
          <w:szCs w:val="24"/>
        </w:rPr>
      </w:pPr>
      <w:r w:rsidRPr="00BD4C15">
        <w:rPr>
          <w:sz w:val="24"/>
          <w:szCs w:val="24"/>
        </w:rPr>
        <w:t>Состояние материально-технической базы лагеря, уровень предоставляемых услуг требуют принятия мер, направленных на развитие системы организации отдыха и оздоровления детей и подростков в районе. Бездействие приведет к тому, что со временем уменьшится охват детей и подростков летним отдыхом, следовательно, еще более снизится доля населения, удовлетворенного организацией отдыха и оздоровления детей и подростков.</w:t>
      </w:r>
    </w:p>
    <w:p w:rsidR="001151A3" w:rsidRPr="00BD4C15" w:rsidRDefault="001151A3" w:rsidP="001151A3">
      <w:pPr>
        <w:pStyle w:val="ConsPlusNonformat"/>
        <w:widowControl/>
        <w:ind w:firstLine="709"/>
        <w:jc w:val="both"/>
        <w:rPr>
          <w:rFonts w:ascii="Times New Roman" w:hAnsi="Times New Roman" w:cs="Times New Roman"/>
          <w:sz w:val="24"/>
          <w:szCs w:val="24"/>
        </w:rPr>
      </w:pPr>
      <w:proofErr w:type="gramStart"/>
      <w:r w:rsidRPr="00BD4C15">
        <w:rPr>
          <w:rFonts w:ascii="Times New Roman" w:hAnsi="Times New Roman" w:cs="Times New Roman"/>
          <w:sz w:val="24"/>
          <w:szCs w:val="24"/>
        </w:rPr>
        <w:t>Ведомственная целевая программа «Организация деятельности муниципального бюджетного учреждения детского оздоровительного лагеря «Чайка» Светлоярского муниципального района Волгоградской области на  2017-2019 гг.» (далее - программа) позволит частично решить проблему занятости школьников и молодёжи в свободное время от учёбы, работы, позволит создать крепкую, развитую материально-техническую базу лагеря, соответствующую всем требованиям безопасной жизнедеятельности оздоровительного учреждения, что, в свою очередь, обеспечит оптимальные условия для формирования здорового</w:t>
      </w:r>
      <w:proofErr w:type="gramEnd"/>
      <w:r w:rsidRPr="00BD4C15">
        <w:rPr>
          <w:rFonts w:ascii="Times New Roman" w:hAnsi="Times New Roman" w:cs="Times New Roman"/>
          <w:sz w:val="24"/>
          <w:szCs w:val="24"/>
        </w:rPr>
        <w:t xml:space="preserve"> и социально-активного потенциала подрастающего поколения.</w:t>
      </w:r>
    </w:p>
    <w:p w:rsidR="001151A3" w:rsidRPr="00BD4C15" w:rsidRDefault="001151A3" w:rsidP="001151A3">
      <w:pPr>
        <w:adjustRightInd w:val="0"/>
        <w:ind w:firstLine="720"/>
        <w:jc w:val="both"/>
        <w:rPr>
          <w:sz w:val="24"/>
          <w:szCs w:val="24"/>
        </w:rPr>
      </w:pPr>
    </w:p>
    <w:p w:rsidR="001151A3" w:rsidRPr="000510D7" w:rsidRDefault="00D44595" w:rsidP="001151A3">
      <w:pPr>
        <w:adjustRightInd w:val="0"/>
        <w:ind w:firstLine="720"/>
        <w:jc w:val="center"/>
        <w:rPr>
          <w:b/>
          <w:sz w:val="24"/>
          <w:szCs w:val="24"/>
        </w:rPr>
      </w:pPr>
      <w:r w:rsidRPr="00D44595">
        <w:rPr>
          <w:b/>
          <w:sz w:val="24"/>
          <w:szCs w:val="24"/>
          <w:highlight w:val="yellow"/>
        </w:rPr>
        <w:t>1</w:t>
      </w:r>
      <w:r w:rsidR="001151A3" w:rsidRPr="00D44595">
        <w:rPr>
          <w:b/>
          <w:sz w:val="24"/>
          <w:szCs w:val="24"/>
          <w:highlight w:val="yellow"/>
        </w:rPr>
        <w:t>I.</w:t>
      </w:r>
      <w:r w:rsidR="001151A3" w:rsidRPr="000510D7">
        <w:rPr>
          <w:b/>
          <w:sz w:val="24"/>
          <w:szCs w:val="24"/>
        </w:rPr>
        <w:tab/>
        <w:t>ОСНОВНЫЕ ЦЕЛИ И ЗАДАЧИ ПРОГРАММЫ</w:t>
      </w:r>
    </w:p>
    <w:p w:rsidR="001151A3" w:rsidRPr="00BD4C15" w:rsidRDefault="001151A3" w:rsidP="001151A3">
      <w:pPr>
        <w:adjustRightInd w:val="0"/>
        <w:ind w:firstLine="720"/>
        <w:jc w:val="both"/>
        <w:rPr>
          <w:sz w:val="24"/>
          <w:szCs w:val="24"/>
        </w:rPr>
      </w:pPr>
    </w:p>
    <w:p w:rsidR="000510D7" w:rsidRDefault="00BD4C15" w:rsidP="000510D7">
      <w:pPr>
        <w:adjustRightInd w:val="0"/>
        <w:ind w:firstLine="709"/>
        <w:jc w:val="both"/>
        <w:rPr>
          <w:sz w:val="24"/>
          <w:szCs w:val="24"/>
        </w:rPr>
      </w:pPr>
      <w:r w:rsidRPr="000510D7">
        <w:rPr>
          <w:b/>
          <w:i/>
          <w:sz w:val="24"/>
          <w:szCs w:val="24"/>
        </w:rPr>
        <w:t xml:space="preserve">Целью </w:t>
      </w:r>
      <w:r w:rsidRPr="00BD4C15">
        <w:rPr>
          <w:sz w:val="24"/>
          <w:szCs w:val="24"/>
        </w:rPr>
        <w:t>программы является с</w:t>
      </w:r>
      <w:r w:rsidR="001151A3" w:rsidRPr="00BD4C15">
        <w:rPr>
          <w:sz w:val="24"/>
          <w:szCs w:val="24"/>
        </w:rPr>
        <w:t>оздание механизмов, обеспечивающих устойчивое развитие системы полноценного отдыха и оздоровления детей, для активного включения подрастающего поколения в социально-экономическую жизнь общества.</w:t>
      </w:r>
    </w:p>
    <w:p w:rsidR="001151A3" w:rsidRPr="00BD4C15" w:rsidRDefault="00BD4C15" w:rsidP="000510D7">
      <w:pPr>
        <w:adjustRightInd w:val="0"/>
        <w:ind w:firstLine="709"/>
        <w:jc w:val="both"/>
        <w:rPr>
          <w:sz w:val="24"/>
          <w:szCs w:val="24"/>
        </w:rPr>
      </w:pPr>
      <w:r w:rsidRPr="00BD4C15">
        <w:rPr>
          <w:sz w:val="24"/>
          <w:szCs w:val="24"/>
        </w:rPr>
        <w:t>Основные задачи программы</w:t>
      </w:r>
      <w:r w:rsidR="000510D7">
        <w:rPr>
          <w:sz w:val="24"/>
          <w:szCs w:val="24"/>
        </w:rPr>
        <w:t>: с</w:t>
      </w:r>
      <w:r w:rsidR="001151A3" w:rsidRPr="00BD4C15">
        <w:rPr>
          <w:sz w:val="24"/>
          <w:szCs w:val="24"/>
        </w:rPr>
        <w:t xml:space="preserve">оздание условий </w:t>
      </w:r>
      <w:proofErr w:type="gramStart"/>
      <w:r w:rsidR="001151A3" w:rsidRPr="00BD4C15">
        <w:rPr>
          <w:sz w:val="24"/>
          <w:szCs w:val="24"/>
        </w:rPr>
        <w:t>для</w:t>
      </w:r>
      <w:proofErr w:type="gramEnd"/>
      <w:r w:rsidR="001151A3" w:rsidRPr="00BD4C15">
        <w:rPr>
          <w:sz w:val="24"/>
          <w:szCs w:val="24"/>
        </w:rPr>
        <w:t>:</w:t>
      </w:r>
    </w:p>
    <w:p w:rsidR="001151A3" w:rsidRPr="000510D7" w:rsidRDefault="001151A3" w:rsidP="000510D7">
      <w:pPr>
        <w:pStyle w:val="a9"/>
        <w:numPr>
          <w:ilvl w:val="0"/>
          <w:numId w:val="8"/>
        </w:numPr>
        <w:adjustRightInd w:val="0"/>
        <w:jc w:val="both"/>
        <w:rPr>
          <w:sz w:val="24"/>
          <w:szCs w:val="24"/>
        </w:rPr>
      </w:pPr>
      <w:r w:rsidRPr="000510D7">
        <w:rPr>
          <w:sz w:val="24"/>
          <w:szCs w:val="24"/>
        </w:rPr>
        <w:t xml:space="preserve">отдыха школьников, молодёжи и семей Светлоярского муниципального района; </w:t>
      </w:r>
    </w:p>
    <w:p w:rsidR="001151A3" w:rsidRPr="000510D7" w:rsidRDefault="001151A3" w:rsidP="000510D7">
      <w:pPr>
        <w:pStyle w:val="a9"/>
        <w:numPr>
          <w:ilvl w:val="0"/>
          <w:numId w:val="8"/>
        </w:numPr>
        <w:adjustRightInd w:val="0"/>
        <w:jc w:val="both"/>
        <w:rPr>
          <w:sz w:val="24"/>
          <w:szCs w:val="24"/>
        </w:rPr>
      </w:pPr>
      <w:r w:rsidRPr="000510D7">
        <w:rPr>
          <w:sz w:val="24"/>
          <w:szCs w:val="24"/>
        </w:rPr>
        <w:t>сохранения и укрепления здоровья детей, молодёжи;</w:t>
      </w:r>
    </w:p>
    <w:p w:rsidR="001151A3" w:rsidRPr="000510D7" w:rsidRDefault="001151A3" w:rsidP="000510D7">
      <w:pPr>
        <w:pStyle w:val="a9"/>
        <w:numPr>
          <w:ilvl w:val="0"/>
          <w:numId w:val="8"/>
        </w:numPr>
        <w:adjustRightInd w:val="0"/>
        <w:jc w:val="both"/>
        <w:rPr>
          <w:sz w:val="24"/>
          <w:szCs w:val="24"/>
        </w:rPr>
      </w:pPr>
      <w:r w:rsidRPr="000510D7">
        <w:rPr>
          <w:sz w:val="24"/>
          <w:szCs w:val="24"/>
        </w:rPr>
        <w:t xml:space="preserve">проведения культурно-образовательного досуга, формирования здорового образа жизни; </w:t>
      </w:r>
    </w:p>
    <w:p w:rsidR="001151A3" w:rsidRPr="000510D7" w:rsidRDefault="001151A3" w:rsidP="000510D7">
      <w:pPr>
        <w:pStyle w:val="a9"/>
        <w:numPr>
          <w:ilvl w:val="0"/>
          <w:numId w:val="8"/>
        </w:numPr>
        <w:adjustRightInd w:val="0"/>
        <w:jc w:val="both"/>
        <w:rPr>
          <w:sz w:val="24"/>
          <w:szCs w:val="24"/>
        </w:rPr>
      </w:pPr>
      <w:r w:rsidRPr="000510D7">
        <w:rPr>
          <w:sz w:val="24"/>
          <w:szCs w:val="24"/>
        </w:rPr>
        <w:t xml:space="preserve">профилактики  детской  наркомании  и  преступности  в каникулярное время; </w:t>
      </w:r>
    </w:p>
    <w:p w:rsidR="001151A3" w:rsidRPr="000510D7" w:rsidRDefault="001151A3" w:rsidP="000510D7">
      <w:pPr>
        <w:pStyle w:val="a9"/>
        <w:numPr>
          <w:ilvl w:val="0"/>
          <w:numId w:val="8"/>
        </w:numPr>
        <w:adjustRightInd w:val="0"/>
        <w:jc w:val="both"/>
        <w:rPr>
          <w:sz w:val="24"/>
          <w:szCs w:val="24"/>
        </w:rPr>
      </w:pPr>
      <w:r w:rsidRPr="000510D7">
        <w:rPr>
          <w:sz w:val="24"/>
          <w:szCs w:val="24"/>
        </w:rPr>
        <w:lastRenderedPageBreak/>
        <w:t>расширения перечня услуг для эффективного оздоровления;</w:t>
      </w:r>
    </w:p>
    <w:p w:rsidR="001151A3" w:rsidRPr="000510D7" w:rsidRDefault="001151A3" w:rsidP="000510D7">
      <w:pPr>
        <w:pStyle w:val="a9"/>
        <w:numPr>
          <w:ilvl w:val="0"/>
          <w:numId w:val="8"/>
        </w:numPr>
        <w:adjustRightInd w:val="0"/>
        <w:jc w:val="both"/>
        <w:rPr>
          <w:sz w:val="24"/>
          <w:szCs w:val="24"/>
        </w:rPr>
      </w:pPr>
      <w:r w:rsidRPr="000510D7">
        <w:rPr>
          <w:sz w:val="24"/>
          <w:szCs w:val="24"/>
        </w:rPr>
        <w:t>создания более комфортных условий для отдыха</w:t>
      </w:r>
    </w:p>
    <w:p w:rsidR="001151A3" w:rsidRPr="000510D7" w:rsidRDefault="001151A3" w:rsidP="000510D7">
      <w:pPr>
        <w:pStyle w:val="a9"/>
        <w:numPr>
          <w:ilvl w:val="0"/>
          <w:numId w:val="8"/>
        </w:numPr>
        <w:adjustRightInd w:val="0"/>
        <w:jc w:val="both"/>
        <w:rPr>
          <w:sz w:val="24"/>
          <w:szCs w:val="24"/>
        </w:rPr>
      </w:pPr>
      <w:r w:rsidRPr="000510D7">
        <w:rPr>
          <w:sz w:val="24"/>
          <w:szCs w:val="24"/>
        </w:rPr>
        <w:t>развития материально-технической базы лагеря, соответствующей всем требованиям безопасной жизнедеятельности оздоровительного учреждения.</w:t>
      </w:r>
    </w:p>
    <w:p w:rsidR="00BD4C15" w:rsidRPr="00BD4C15" w:rsidRDefault="00BD4C15" w:rsidP="001151A3">
      <w:pPr>
        <w:adjustRightInd w:val="0"/>
        <w:ind w:firstLine="720"/>
        <w:jc w:val="both"/>
        <w:rPr>
          <w:sz w:val="24"/>
          <w:szCs w:val="24"/>
        </w:rPr>
      </w:pPr>
    </w:p>
    <w:p w:rsidR="00BD4C15" w:rsidRPr="008F3AD5" w:rsidRDefault="008F3AD5" w:rsidP="008F3AD5">
      <w:pPr>
        <w:adjustRightInd w:val="0"/>
        <w:rPr>
          <w:b/>
          <w:sz w:val="24"/>
          <w:szCs w:val="24"/>
        </w:rPr>
      </w:pPr>
      <w:r w:rsidRPr="008F3AD5">
        <w:rPr>
          <w:b/>
          <w:sz w:val="24"/>
          <w:szCs w:val="24"/>
          <w:highlight w:val="yellow"/>
        </w:rPr>
        <w:t>111.</w:t>
      </w:r>
      <w:r>
        <w:rPr>
          <w:b/>
          <w:sz w:val="24"/>
          <w:szCs w:val="24"/>
        </w:rPr>
        <w:t xml:space="preserve">   </w:t>
      </w:r>
      <w:r w:rsidR="00BD4C15" w:rsidRPr="008F3AD5">
        <w:rPr>
          <w:b/>
          <w:sz w:val="24"/>
          <w:szCs w:val="24"/>
        </w:rPr>
        <w:t>ОПИСАНИЕ ОЖИДАЕМЫХ РЕЗУЛЬТАТОВ РЕАЛИЗАЦИИ ПРОГРАММЫ</w:t>
      </w:r>
      <w:r>
        <w:rPr>
          <w:b/>
          <w:sz w:val="24"/>
          <w:szCs w:val="24"/>
        </w:rPr>
        <w:t xml:space="preserve"> </w:t>
      </w:r>
    </w:p>
    <w:p w:rsidR="001151A3" w:rsidRPr="00BD4C15" w:rsidRDefault="001151A3" w:rsidP="00BD4C15">
      <w:pPr>
        <w:adjustRightInd w:val="0"/>
        <w:ind w:firstLine="720"/>
        <w:jc w:val="center"/>
        <w:rPr>
          <w:sz w:val="24"/>
          <w:szCs w:val="24"/>
        </w:rPr>
      </w:pPr>
    </w:p>
    <w:p w:rsidR="001151A3" w:rsidRPr="00BD4C15" w:rsidRDefault="00BD4C15" w:rsidP="00BD4C15">
      <w:pPr>
        <w:pStyle w:val="a9"/>
        <w:numPr>
          <w:ilvl w:val="0"/>
          <w:numId w:val="7"/>
        </w:numPr>
        <w:adjustRightInd w:val="0"/>
        <w:jc w:val="both"/>
        <w:rPr>
          <w:sz w:val="24"/>
          <w:szCs w:val="24"/>
        </w:rPr>
      </w:pPr>
      <w:r w:rsidRPr="00BD4C15">
        <w:rPr>
          <w:sz w:val="24"/>
          <w:szCs w:val="24"/>
        </w:rPr>
        <w:t>У</w:t>
      </w:r>
      <w:r w:rsidR="001151A3" w:rsidRPr="00BD4C15">
        <w:rPr>
          <w:sz w:val="24"/>
          <w:szCs w:val="24"/>
        </w:rPr>
        <w:t>частие в областном ко</w:t>
      </w:r>
      <w:r w:rsidRPr="00BD4C15">
        <w:rPr>
          <w:sz w:val="24"/>
          <w:szCs w:val="24"/>
        </w:rPr>
        <w:t>нкурсе программ профильных смен.</w:t>
      </w:r>
    </w:p>
    <w:p w:rsidR="00BD4C15" w:rsidRPr="00BD4C15" w:rsidRDefault="00BD4C15" w:rsidP="00BD4C15">
      <w:pPr>
        <w:pStyle w:val="a9"/>
        <w:numPr>
          <w:ilvl w:val="0"/>
          <w:numId w:val="7"/>
        </w:numPr>
        <w:adjustRightInd w:val="0"/>
        <w:jc w:val="both"/>
        <w:rPr>
          <w:sz w:val="24"/>
          <w:szCs w:val="24"/>
        </w:rPr>
      </w:pPr>
      <w:r w:rsidRPr="00BD4C15">
        <w:rPr>
          <w:sz w:val="24"/>
          <w:szCs w:val="24"/>
        </w:rPr>
        <w:t>П</w:t>
      </w:r>
      <w:r w:rsidR="001151A3" w:rsidRPr="00BD4C15">
        <w:rPr>
          <w:sz w:val="24"/>
          <w:szCs w:val="24"/>
        </w:rPr>
        <w:t>роведение профи</w:t>
      </w:r>
      <w:r w:rsidRPr="00BD4C15">
        <w:rPr>
          <w:sz w:val="24"/>
          <w:szCs w:val="24"/>
        </w:rPr>
        <w:t>льных смен и палаточного лагеря.</w:t>
      </w:r>
    </w:p>
    <w:p w:rsidR="001151A3" w:rsidRPr="00BD4C15" w:rsidRDefault="00BD4C15" w:rsidP="00BD4C15">
      <w:pPr>
        <w:pStyle w:val="a9"/>
        <w:numPr>
          <w:ilvl w:val="0"/>
          <w:numId w:val="7"/>
        </w:numPr>
        <w:adjustRightInd w:val="0"/>
        <w:jc w:val="both"/>
        <w:rPr>
          <w:sz w:val="24"/>
          <w:szCs w:val="24"/>
        </w:rPr>
      </w:pPr>
      <w:r w:rsidRPr="00BD4C15">
        <w:rPr>
          <w:sz w:val="24"/>
          <w:szCs w:val="24"/>
        </w:rPr>
        <w:t>П</w:t>
      </w:r>
      <w:r w:rsidR="001151A3" w:rsidRPr="00BD4C15">
        <w:rPr>
          <w:sz w:val="24"/>
          <w:szCs w:val="24"/>
        </w:rPr>
        <w:t>роведение капитальных и текущих ремонтов, выполнение работ по капитальному строительству, реконструкции  жилых корпусов, пищеблока, спортивных пл</w:t>
      </w:r>
      <w:r w:rsidRPr="00BD4C15">
        <w:rPr>
          <w:sz w:val="24"/>
          <w:szCs w:val="24"/>
        </w:rPr>
        <w:t>ощадок, инженерных сетей и т.п.</w:t>
      </w:r>
    </w:p>
    <w:p w:rsidR="001151A3" w:rsidRPr="00BD4C15" w:rsidRDefault="00BD4C15" w:rsidP="00BD4C15">
      <w:pPr>
        <w:pStyle w:val="a9"/>
        <w:numPr>
          <w:ilvl w:val="0"/>
          <w:numId w:val="7"/>
        </w:numPr>
        <w:adjustRightInd w:val="0"/>
        <w:jc w:val="both"/>
        <w:rPr>
          <w:sz w:val="24"/>
          <w:szCs w:val="24"/>
        </w:rPr>
      </w:pPr>
      <w:r w:rsidRPr="00BD4C15">
        <w:rPr>
          <w:sz w:val="24"/>
          <w:szCs w:val="24"/>
        </w:rPr>
        <w:t>П</w:t>
      </w:r>
      <w:r w:rsidR="001151A3" w:rsidRPr="00BD4C15">
        <w:rPr>
          <w:sz w:val="24"/>
          <w:szCs w:val="24"/>
        </w:rPr>
        <w:t>риобретение нового торгово-технологического оборудования, кухонного инве</w:t>
      </w:r>
      <w:r w:rsidRPr="00BD4C15">
        <w:rPr>
          <w:sz w:val="24"/>
          <w:szCs w:val="24"/>
        </w:rPr>
        <w:t>нтаря, мягкого инвентаря и т.п.</w:t>
      </w:r>
    </w:p>
    <w:p w:rsidR="001151A3" w:rsidRPr="00BD4C15" w:rsidRDefault="00BD4C15" w:rsidP="00BD4C15">
      <w:pPr>
        <w:pStyle w:val="a9"/>
        <w:numPr>
          <w:ilvl w:val="0"/>
          <w:numId w:val="7"/>
        </w:numPr>
        <w:adjustRightInd w:val="0"/>
        <w:jc w:val="both"/>
        <w:rPr>
          <w:sz w:val="24"/>
          <w:szCs w:val="24"/>
        </w:rPr>
      </w:pPr>
      <w:proofErr w:type="gramStart"/>
      <w:r w:rsidRPr="00BD4C15">
        <w:rPr>
          <w:sz w:val="24"/>
          <w:szCs w:val="24"/>
        </w:rPr>
        <w:t>С</w:t>
      </w:r>
      <w:r w:rsidR="001151A3" w:rsidRPr="00BD4C15">
        <w:rPr>
          <w:sz w:val="24"/>
          <w:szCs w:val="24"/>
        </w:rPr>
        <w:t>оздание более комфортных условий для отдыха и оздоровления детей и молодёжи,   жителей Светлоярского муниципального района путём замены изношенной мебели на новую, оборудования общих мест аудио-, видеотехникой, приобретения спортинвентаря, настольных игр, проведения текущих ремо</w:t>
      </w:r>
      <w:r w:rsidRPr="00BD4C15">
        <w:rPr>
          <w:sz w:val="24"/>
          <w:szCs w:val="24"/>
        </w:rPr>
        <w:t>нтов в спальных корпусах и т.д.</w:t>
      </w:r>
      <w:proofErr w:type="gramEnd"/>
    </w:p>
    <w:p w:rsidR="001151A3" w:rsidRPr="00BD4C15" w:rsidRDefault="00BD4C15" w:rsidP="00BD4C15">
      <w:pPr>
        <w:pStyle w:val="a9"/>
        <w:numPr>
          <w:ilvl w:val="0"/>
          <w:numId w:val="7"/>
        </w:numPr>
        <w:adjustRightInd w:val="0"/>
        <w:jc w:val="both"/>
        <w:rPr>
          <w:sz w:val="24"/>
          <w:szCs w:val="24"/>
        </w:rPr>
      </w:pPr>
      <w:r w:rsidRPr="00BD4C15">
        <w:rPr>
          <w:sz w:val="24"/>
          <w:szCs w:val="24"/>
        </w:rPr>
        <w:t>П</w:t>
      </w:r>
      <w:r w:rsidR="001151A3" w:rsidRPr="00BD4C15">
        <w:rPr>
          <w:sz w:val="24"/>
          <w:szCs w:val="24"/>
        </w:rPr>
        <w:t>овышение эффективности использования детского оздоровительного лагеря за счёт привлечения жителей района  и перевода учреждения на частичную самоокупаемость.</w:t>
      </w:r>
    </w:p>
    <w:p w:rsidR="001151A3" w:rsidRPr="008F3AD5" w:rsidRDefault="00BD4C15" w:rsidP="00BD4C15">
      <w:pPr>
        <w:pStyle w:val="a9"/>
        <w:numPr>
          <w:ilvl w:val="0"/>
          <w:numId w:val="7"/>
        </w:numPr>
        <w:adjustRightInd w:val="0"/>
        <w:jc w:val="both"/>
        <w:rPr>
          <w:sz w:val="24"/>
          <w:szCs w:val="24"/>
          <w:highlight w:val="yellow"/>
        </w:rPr>
      </w:pPr>
      <w:r w:rsidRPr="00BD4C15">
        <w:rPr>
          <w:sz w:val="24"/>
          <w:szCs w:val="24"/>
        </w:rPr>
        <w:t>С</w:t>
      </w:r>
      <w:r w:rsidR="001151A3" w:rsidRPr="00BD4C15">
        <w:rPr>
          <w:sz w:val="24"/>
          <w:szCs w:val="24"/>
        </w:rPr>
        <w:t xml:space="preserve">охранение контингента отдыхающих на конец смены – </w:t>
      </w:r>
      <w:r w:rsidR="001151A3" w:rsidRPr="008F3AD5">
        <w:rPr>
          <w:sz w:val="24"/>
          <w:szCs w:val="24"/>
          <w:highlight w:val="yellow"/>
        </w:rPr>
        <w:t>240 человек, что  со</w:t>
      </w:r>
      <w:r w:rsidRPr="008F3AD5">
        <w:rPr>
          <w:sz w:val="24"/>
          <w:szCs w:val="24"/>
          <w:highlight w:val="yellow"/>
        </w:rPr>
        <w:t>ставляет 28 % школьников района.</w:t>
      </w:r>
    </w:p>
    <w:p w:rsidR="001151A3" w:rsidRPr="00BD4C15" w:rsidRDefault="00BD4C15" w:rsidP="00BD4C15">
      <w:pPr>
        <w:pStyle w:val="a9"/>
        <w:numPr>
          <w:ilvl w:val="0"/>
          <w:numId w:val="7"/>
        </w:numPr>
        <w:adjustRightInd w:val="0"/>
        <w:jc w:val="both"/>
        <w:rPr>
          <w:sz w:val="24"/>
          <w:szCs w:val="24"/>
        </w:rPr>
      </w:pPr>
      <w:r w:rsidRPr="00BD4C15">
        <w:rPr>
          <w:sz w:val="24"/>
          <w:szCs w:val="24"/>
        </w:rPr>
        <w:t>Д</w:t>
      </w:r>
      <w:r w:rsidR="001151A3" w:rsidRPr="00BD4C15">
        <w:rPr>
          <w:sz w:val="24"/>
          <w:szCs w:val="24"/>
        </w:rPr>
        <w:t>оля родителей (законных представителей), удовлетворенных качеством предоставления муниципальной услуги – 100%.</w:t>
      </w:r>
    </w:p>
    <w:p w:rsidR="00BD4C15" w:rsidRDefault="00BD4C15" w:rsidP="001151A3">
      <w:pPr>
        <w:adjustRightInd w:val="0"/>
        <w:ind w:firstLine="720"/>
        <w:jc w:val="both"/>
        <w:rPr>
          <w:sz w:val="24"/>
          <w:szCs w:val="24"/>
        </w:rPr>
      </w:pPr>
    </w:p>
    <w:p w:rsidR="001151A3" w:rsidRPr="000510D7" w:rsidRDefault="001151A3" w:rsidP="00EA4C32">
      <w:pPr>
        <w:pStyle w:val="a9"/>
        <w:numPr>
          <w:ilvl w:val="0"/>
          <w:numId w:val="2"/>
        </w:numPr>
        <w:adjustRightInd w:val="0"/>
        <w:jc w:val="center"/>
        <w:rPr>
          <w:b/>
          <w:sz w:val="24"/>
          <w:szCs w:val="24"/>
        </w:rPr>
      </w:pPr>
      <w:r w:rsidRPr="000510D7">
        <w:rPr>
          <w:b/>
          <w:sz w:val="24"/>
          <w:szCs w:val="24"/>
        </w:rPr>
        <w:t>ПЕРЕЧЕНЬ И ОПИСАНИЕ ПРОГРАММНЫХ МЕРОПРИЯТИЙ</w:t>
      </w:r>
    </w:p>
    <w:p w:rsidR="001151A3" w:rsidRPr="000510D7" w:rsidRDefault="001151A3" w:rsidP="001151A3">
      <w:pPr>
        <w:adjustRightInd w:val="0"/>
        <w:ind w:firstLine="720"/>
        <w:jc w:val="both"/>
        <w:rPr>
          <w:b/>
          <w:sz w:val="24"/>
          <w:szCs w:val="24"/>
        </w:rPr>
      </w:pPr>
    </w:p>
    <w:p w:rsidR="000510D7" w:rsidRDefault="001151A3" w:rsidP="001151A3">
      <w:pPr>
        <w:adjustRightInd w:val="0"/>
        <w:ind w:firstLine="720"/>
        <w:jc w:val="both"/>
        <w:rPr>
          <w:sz w:val="24"/>
          <w:szCs w:val="24"/>
        </w:rPr>
      </w:pPr>
      <w:proofErr w:type="gramStart"/>
      <w:r w:rsidRPr="00BD4C15">
        <w:rPr>
          <w:sz w:val="24"/>
          <w:szCs w:val="24"/>
        </w:rPr>
        <w:t xml:space="preserve">Объём финансирования программы - 56946,3  тыс. руб., в том числе: </w:t>
      </w:r>
      <w:r w:rsidR="00BD4C15" w:rsidRPr="00BD4C15">
        <w:rPr>
          <w:sz w:val="24"/>
          <w:szCs w:val="24"/>
        </w:rPr>
        <w:t xml:space="preserve">субсидии, предоставленные из бюджета </w:t>
      </w:r>
      <w:r w:rsidR="008F3AD5" w:rsidRPr="008F3AD5">
        <w:rPr>
          <w:sz w:val="24"/>
          <w:szCs w:val="24"/>
          <w:highlight w:val="yellow"/>
        </w:rPr>
        <w:t>Светлоярского муниципального района</w:t>
      </w:r>
      <w:r w:rsidR="008F3AD5" w:rsidRPr="00BD4C15">
        <w:rPr>
          <w:sz w:val="24"/>
          <w:szCs w:val="24"/>
        </w:rPr>
        <w:t xml:space="preserve"> </w:t>
      </w:r>
      <w:r w:rsidR="008F3AD5">
        <w:rPr>
          <w:sz w:val="24"/>
          <w:szCs w:val="24"/>
        </w:rPr>
        <w:t xml:space="preserve">- </w:t>
      </w:r>
      <w:r w:rsidRPr="00BD4C15">
        <w:rPr>
          <w:sz w:val="24"/>
          <w:szCs w:val="24"/>
        </w:rPr>
        <w:t xml:space="preserve">7373,1 тыс. руб., </w:t>
      </w:r>
      <w:r w:rsidR="00BD4C15" w:rsidRPr="00BD4C15">
        <w:rPr>
          <w:sz w:val="24"/>
          <w:szCs w:val="24"/>
        </w:rPr>
        <w:t xml:space="preserve">приносящая доход деятельность (собственные доходы) - </w:t>
      </w:r>
      <w:r w:rsidRPr="00BD4C15">
        <w:rPr>
          <w:sz w:val="24"/>
          <w:szCs w:val="24"/>
        </w:rPr>
        <w:t xml:space="preserve">49573,2 тыс. руб. </w:t>
      </w:r>
      <w:proofErr w:type="gramEnd"/>
    </w:p>
    <w:p w:rsidR="001151A3" w:rsidRPr="00BD4C15" w:rsidRDefault="001151A3" w:rsidP="001151A3">
      <w:pPr>
        <w:adjustRightInd w:val="0"/>
        <w:ind w:firstLine="720"/>
        <w:jc w:val="both"/>
        <w:rPr>
          <w:sz w:val="24"/>
          <w:szCs w:val="24"/>
        </w:rPr>
      </w:pPr>
      <w:r w:rsidRPr="00BD4C15">
        <w:rPr>
          <w:sz w:val="24"/>
          <w:szCs w:val="24"/>
        </w:rPr>
        <w:t>Ежегодно по согласованию с заказчиком уточняются и утверждаются перечень мероприятий и объём их финансирования с учётом хода реализации программы, финансовых возможностей местного бюджета.</w:t>
      </w:r>
    </w:p>
    <w:p w:rsidR="001151A3" w:rsidRPr="00BD4C15" w:rsidRDefault="00BD4C15" w:rsidP="001151A3">
      <w:pPr>
        <w:adjustRightInd w:val="0"/>
        <w:ind w:firstLine="720"/>
        <w:jc w:val="both"/>
        <w:rPr>
          <w:sz w:val="24"/>
          <w:szCs w:val="24"/>
        </w:rPr>
      </w:pPr>
      <w:r>
        <w:rPr>
          <w:sz w:val="24"/>
          <w:szCs w:val="24"/>
        </w:rPr>
        <w:t xml:space="preserve">Распределение </w:t>
      </w:r>
      <w:r w:rsidR="001151A3" w:rsidRPr="00BD4C15">
        <w:rPr>
          <w:sz w:val="24"/>
          <w:szCs w:val="24"/>
        </w:rPr>
        <w:t>объемов финансирования программных мероприятий по источникам и годам реализации указаны в таблице:</w:t>
      </w:r>
    </w:p>
    <w:p w:rsidR="00BD4C15" w:rsidRPr="00BD4C15" w:rsidRDefault="00BD4C15" w:rsidP="001151A3">
      <w:pPr>
        <w:adjustRightInd w:val="0"/>
        <w:ind w:firstLine="720"/>
        <w:jc w:val="both"/>
        <w:rPr>
          <w:sz w:val="24"/>
          <w:szCs w:val="24"/>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89"/>
        <w:gridCol w:w="1247"/>
        <w:gridCol w:w="1134"/>
        <w:gridCol w:w="1134"/>
        <w:gridCol w:w="1134"/>
        <w:gridCol w:w="1197"/>
      </w:tblGrid>
      <w:tr w:rsidR="001151A3" w:rsidRPr="00BD4C15" w:rsidTr="00BD4C15">
        <w:tc>
          <w:tcPr>
            <w:tcW w:w="534" w:type="dxa"/>
            <w:shd w:val="clear" w:color="auto" w:fill="auto"/>
          </w:tcPr>
          <w:p w:rsidR="001151A3" w:rsidRPr="00BD4C15" w:rsidRDefault="001151A3" w:rsidP="000D0B72">
            <w:pPr>
              <w:pStyle w:val="a3"/>
              <w:tabs>
                <w:tab w:val="clear" w:pos="6804"/>
              </w:tabs>
              <w:spacing w:line="240" w:lineRule="auto"/>
              <w:rPr>
                <w:b/>
                <w:sz w:val="22"/>
                <w:szCs w:val="22"/>
              </w:rPr>
            </w:pPr>
            <w:r w:rsidRPr="00BD4C15">
              <w:rPr>
                <w:b/>
                <w:sz w:val="22"/>
                <w:szCs w:val="22"/>
              </w:rPr>
              <w:t>№</w:t>
            </w:r>
            <w:proofErr w:type="gramStart"/>
            <w:r w:rsidR="00BD4C15" w:rsidRPr="00BD4C15">
              <w:rPr>
                <w:b/>
                <w:sz w:val="22"/>
                <w:szCs w:val="22"/>
              </w:rPr>
              <w:t>п</w:t>
            </w:r>
            <w:proofErr w:type="gramEnd"/>
            <w:r w:rsidR="00BD4C15" w:rsidRPr="00BD4C15">
              <w:rPr>
                <w:b/>
                <w:sz w:val="22"/>
                <w:szCs w:val="22"/>
              </w:rPr>
              <w:t>/п</w:t>
            </w:r>
          </w:p>
        </w:tc>
        <w:tc>
          <w:tcPr>
            <w:tcW w:w="3289" w:type="dxa"/>
            <w:shd w:val="clear" w:color="auto" w:fill="auto"/>
          </w:tcPr>
          <w:p w:rsidR="001151A3" w:rsidRPr="00BD4C15" w:rsidRDefault="001151A3" w:rsidP="000D0B72">
            <w:pPr>
              <w:pStyle w:val="a3"/>
              <w:tabs>
                <w:tab w:val="clear" w:pos="6804"/>
              </w:tabs>
              <w:spacing w:line="240" w:lineRule="auto"/>
              <w:rPr>
                <w:b/>
                <w:sz w:val="22"/>
                <w:szCs w:val="22"/>
              </w:rPr>
            </w:pPr>
            <w:r w:rsidRPr="00BD4C15">
              <w:rPr>
                <w:b/>
                <w:sz w:val="22"/>
                <w:szCs w:val="22"/>
              </w:rPr>
              <w:t>Наименование показателя</w:t>
            </w:r>
          </w:p>
        </w:tc>
        <w:tc>
          <w:tcPr>
            <w:tcW w:w="1247" w:type="dxa"/>
            <w:shd w:val="clear" w:color="auto" w:fill="auto"/>
          </w:tcPr>
          <w:p w:rsidR="001151A3" w:rsidRPr="00BD4C15" w:rsidRDefault="001151A3" w:rsidP="000D0B72">
            <w:pPr>
              <w:pStyle w:val="a3"/>
              <w:tabs>
                <w:tab w:val="clear" w:pos="6804"/>
              </w:tabs>
              <w:spacing w:line="240" w:lineRule="auto"/>
              <w:rPr>
                <w:b/>
                <w:sz w:val="22"/>
                <w:szCs w:val="22"/>
              </w:rPr>
            </w:pPr>
            <w:r w:rsidRPr="00BD4C15">
              <w:rPr>
                <w:b/>
                <w:sz w:val="22"/>
                <w:szCs w:val="22"/>
              </w:rPr>
              <w:t>Единица измерения</w:t>
            </w:r>
          </w:p>
        </w:tc>
        <w:tc>
          <w:tcPr>
            <w:tcW w:w="1134" w:type="dxa"/>
            <w:shd w:val="clear" w:color="auto" w:fill="auto"/>
          </w:tcPr>
          <w:p w:rsidR="001151A3" w:rsidRPr="00BD4C15" w:rsidRDefault="001151A3" w:rsidP="000D0B72">
            <w:pPr>
              <w:pStyle w:val="a3"/>
              <w:tabs>
                <w:tab w:val="clear" w:pos="6804"/>
              </w:tabs>
              <w:spacing w:line="240" w:lineRule="auto"/>
              <w:jc w:val="center"/>
              <w:rPr>
                <w:b/>
                <w:sz w:val="22"/>
                <w:szCs w:val="22"/>
              </w:rPr>
            </w:pPr>
            <w:r w:rsidRPr="00BD4C15">
              <w:rPr>
                <w:b/>
                <w:sz w:val="22"/>
                <w:szCs w:val="22"/>
              </w:rPr>
              <w:t xml:space="preserve">2017 </w:t>
            </w:r>
          </w:p>
          <w:p w:rsidR="001151A3" w:rsidRPr="00BD4C15" w:rsidRDefault="001151A3" w:rsidP="000D0B72">
            <w:pPr>
              <w:pStyle w:val="a3"/>
              <w:tabs>
                <w:tab w:val="clear" w:pos="6804"/>
              </w:tabs>
              <w:spacing w:line="240" w:lineRule="auto"/>
              <w:jc w:val="center"/>
              <w:rPr>
                <w:b/>
                <w:sz w:val="22"/>
                <w:szCs w:val="22"/>
              </w:rPr>
            </w:pPr>
            <w:r w:rsidRPr="00BD4C15">
              <w:rPr>
                <w:b/>
                <w:sz w:val="22"/>
                <w:szCs w:val="22"/>
              </w:rPr>
              <w:t>год</w:t>
            </w:r>
          </w:p>
        </w:tc>
        <w:tc>
          <w:tcPr>
            <w:tcW w:w="1134" w:type="dxa"/>
            <w:shd w:val="clear" w:color="auto" w:fill="auto"/>
          </w:tcPr>
          <w:p w:rsidR="001151A3" w:rsidRPr="00BD4C15" w:rsidRDefault="001151A3" w:rsidP="000D0B72">
            <w:pPr>
              <w:pStyle w:val="a3"/>
              <w:tabs>
                <w:tab w:val="clear" w:pos="6804"/>
              </w:tabs>
              <w:spacing w:line="240" w:lineRule="auto"/>
              <w:jc w:val="center"/>
              <w:rPr>
                <w:b/>
                <w:sz w:val="22"/>
                <w:szCs w:val="22"/>
              </w:rPr>
            </w:pPr>
            <w:r w:rsidRPr="00BD4C15">
              <w:rPr>
                <w:b/>
                <w:sz w:val="22"/>
                <w:szCs w:val="22"/>
              </w:rPr>
              <w:t xml:space="preserve">2018 </w:t>
            </w:r>
          </w:p>
          <w:p w:rsidR="001151A3" w:rsidRPr="00BD4C15" w:rsidRDefault="001151A3" w:rsidP="000D0B72">
            <w:pPr>
              <w:pStyle w:val="a3"/>
              <w:tabs>
                <w:tab w:val="clear" w:pos="6804"/>
              </w:tabs>
              <w:spacing w:line="240" w:lineRule="auto"/>
              <w:jc w:val="center"/>
              <w:rPr>
                <w:b/>
                <w:sz w:val="22"/>
                <w:szCs w:val="22"/>
              </w:rPr>
            </w:pPr>
            <w:r w:rsidRPr="00BD4C15">
              <w:rPr>
                <w:b/>
                <w:sz w:val="22"/>
                <w:szCs w:val="22"/>
              </w:rPr>
              <w:t>год</w:t>
            </w:r>
          </w:p>
        </w:tc>
        <w:tc>
          <w:tcPr>
            <w:tcW w:w="1134" w:type="dxa"/>
            <w:shd w:val="clear" w:color="auto" w:fill="auto"/>
          </w:tcPr>
          <w:p w:rsidR="001151A3" w:rsidRPr="00BD4C15" w:rsidRDefault="001151A3" w:rsidP="000D0B72">
            <w:pPr>
              <w:pStyle w:val="a3"/>
              <w:tabs>
                <w:tab w:val="clear" w:pos="6804"/>
              </w:tabs>
              <w:spacing w:line="240" w:lineRule="auto"/>
              <w:jc w:val="center"/>
              <w:rPr>
                <w:b/>
                <w:sz w:val="22"/>
                <w:szCs w:val="22"/>
              </w:rPr>
            </w:pPr>
            <w:r w:rsidRPr="00BD4C15">
              <w:rPr>
                <w:b/>
                <w:sz w:val="22"/>
                <w:szCs w:val="22"/>
              </w:rPr>
              <w:t xml:space="preserve">2019 </w:t>
            </w:r>
          </w:p>
          <w:p w:rsidR="001151A3" w:rsidRPr="00BD4C15" w:rsidRDefault="001151A3" w:rsidP="000D0B72">
            <w:pPr>
              <w:pStyle w:val="a3"/>
              <w:tabs>
                <w:tab w:val="clear" w:pos="6804"/>
              </w:tabs>
              <w:spacing w:line="240" w:lineRule="auto"/>
              <w:jc w:val="center"/>
              <w:rPr>
                <w:b/>
                <w:sz w:val="22"/>
                <w:szCs w:val="22"/>
              </w:rPr>
            </w:pPr>
            <w:r w:rsidRPr="00BD4C15">
              <w:rPr>
                <w:b/>
                <w:sz w:val="22"/>
                <w:szCs w:val="22"/>
              </w:rPr>
              <w:t>год</w:t>
            </w:r>
          </w:p>
        </w:tc>
        <w:tc>
          <w:tcPr>
            <w:tcW w:w="1197" w:type="dxa"/>
          </w:tcPr>
          <w:p w:rsidR="001151A3" w:rsidRPr="00BD4C15" w:rsidRDefault="001151A3" w:rsidP="000D0B72">
            <w:pPr>
              <w:pStyle w:val="a3"/>
              <w:tabs>
                <w:tab w:val="clear" w:pos="6804"/>
              </w:tabs>
              <w:spacing w:line="240" w:lineRule="auto"/>
              <w:jc w:val="center"/>
              <w:rPr>
                <w:b/>
                <w:sz w:val="22"/>
                <w:szCs w:val="22"/>
              </w:rPr>
            </w:pPr>
            <w:r w:rsidRPr="00BD4C15">
              <w:rPr>
                <w:b/>
                <w:sz w:val="22"/>
                <w:szCs w:val="22"/>
              </w:rPr>
              <w:t>ИТОГО</w:t>
            </w:r>
          </w:p>
        </w:tc>
      </w:tr>
      <w:tr w:rsidR="001151A3" w:rsidRPr="00BD4C15" w:rsidTr="00BD4C15">
        <w:tc>
          <w:tcPr>
            <w:tcW w:w="534" w:type="dxa"/>
            <w:shd w:val="clear" w:color="auto" w:fill="auto"/>
          </w:tcPr>
          <w:p w:rsidR="001151A3" w:rsidRPr="00BD4C15" w:rsidRDefault="001151A3" w:rsidP="000D0B72">
            <w:pPr>
              <w:pStyle w:val="a3"/>
              <w:tabs>
                <w:tab w:val="clear" w:pos="6804"/>
              </w:tabs>
              <w:spacing w:line="240" w:lineRule="auto"/>
              <w:rPr>
                <w:sz w:val="24"/>
                <w:szCs w:val="24"/>
              </w:rPr>
            </w:pPr>
            <w:r w:rsidRPr="00BD4C15">
              <w:rPr>
                <w:sz w:val="24"/>
                <w:szCs w:val="24"/>
              </w:rPr>
              <w:t>1</w:t>
            </w:r>
          </w:p>
        </w:tc>
        <w:tc>
          <w:tcPr>
            <w:tcW w:w="3289" w:type="dxa"/>
            <w:shd w:val="clear" w:color="auto" w:fill="auto"/>
          </w:tcPr>
          <w:p w:rsidR="001151A3" w:rsidRPr="00BD4C15" w:rsidRDefault="001151A3" w:rsidP="000D0B72">
            <w:pPr>
              <w:pStyle w:val="a3"/>
              <w:tabs>
                <w:tab w:val="clear" w:pos="6804"/>
              </w:tabs>
              <w:spacing w:line="240" w:lineRule="auto"/>
              <w:rPr>
                <w:sz w:val="24"/>
                <w:szCs w:val="24"/>
              </w:rPr>
            </w:pPr>
            <w:r w:rsidRPr="00BD4C15">
              <w:rPr>
                <w:sz w:val="24"/>
                <w:szCs w:val="24"/>
              </w:rPr>
              <w:t>Объем финансирования</w:t>
            </w:r>
          </w:p>
          <w:p w:rsidR="001151A3" w:rsidRPr="00BD4C15" w:rsidRDefault="001151A3" w:rsidP="000D0B72">
            <w:pPr>
              <w:pStyle w:val="a3"/>
              <w:tabs>
                <w:tab w:val="clear" w:pos="6804"/>
              </w:tabs>
              <w:spacing w:line="240" w:lineRule="auto"/>
              <w:rPr>
                <w:sz w:val="24"/>
                <w:szCs w:val="24"/>
              </w:rPr>
            </w:pPr>
            <w:r w:rsidRPr="00BD4C15">
              <w:rPr>
                <w:sz w:val="24"/>
                <w:szCs w:val="24"/>
              </w:rPr>
              <w:t>всего,</w:t>
            </w:r>
          </w:p>
        </w:tc>
        <w:tc>
          <w:tcPr>
            <w:tcW w:w="1247" w:type="dxa"/>
            <w:shd w:val="clear" w:color="auto" w:fill="auto"/>
          </w:tcPr>
          <w:p w:rsidR="001151A3" w:rsidRPr="00BD4C15" w:rsidRDefault="001151A3" w:rsidP="000D0B72">
            <w:pPr>
              <w:pStyle w:val="a3"/>
              <w:tabs>
                <w:tab w:val="clear" w:pos="6804"/>
              </w:tabs>
              <w:spacing w:line="240" w:lineRule="auto"/>
              <w:rPr>
                <w:sz w:val="24"/>
                <w:szCs w:val="24"/>
              </w:rPr>
            </w:pPr>
            <w:r w:rsidRPr="00BD4C15">
              <w:rPr>
                <w:sz w:val="24"/>
                <w:szCs w:val="24"/>
              </w:rPr>
              <w:t>тыс. руб.</w:t>
            </w:r>
          </w:p>
        </w:tc>
        <w:tc>
          <w:tcPr>
            <w:tcW w:w="1134" w:type="dxa"/>
            <w:shd w:val="clear" w:color="auto" w:fill="auto"/>
          </w:tcPr>
          <w:p w:rsidR="001151A3" w:rsidRPr="00BD4C15" w:rsidRDefault="001151A3" w:rsidP="000D0B72">
            <w:pPr>
              <w:jc w:val="center"/>
              <w:rPr>
                <w:sz w:val="24"/>
                <w:szCs w:val="24"/>
              </w:rPr>
            </w:pPr>
            <w:r w:rsidRPr="00BD4C15">
              <w:rPr>
                <w:sz w:val="24"/>
                <w:szCs w:val="24"/>
              </w:rPr>
              <w:t>18982,1</w:t>
            </w:r>
          </w:p>
        </w:tc>
        <w:tc>
          <w:tcPr>
            <w:tcW w:w="1134" w:type="dxa"/>
            <w:shd w:val="clear" w:color="auto" w:fill="auto"/>
          </w:tcPr>
          <w:p w:rsidR="001151A3" w:rsidRPr="00BD4C15" w:rsidRDefault="001151A3" w:rsidP="000D0B72">
            <w:pPr>
              <w:jc w:val="center"/>
              <w:rPr>
                <w:sz w:val="24"/>
                <w:szCs w:val="24"/>
              </w:rPr>
            </w:pPr>
            <w:r w:rsidRPr="00BD4C15">
              <w:rPr>
                <w:sz w:val="24"/>
                <w:szCs w:val="24"/>
              </w:rPr>
              <w:t>18982,1</w:t>
            </w:r>
          </w:p>
        </w:tc>
        <w:tc>
          <w:tcPr>
            <w:tcW w:w="1134" w:type="dxa"/>
            <w:shd w:val="clear" w:color="auto" w:fill="auto"/>
          </w:tcPr>
          <w:p w:rsidR="001151A3" w:rsidRPr="00BD4C15" w:rsidRDefault="001151A3" w:rsidP="000D0B72">
            <w:pPr>
              <w:jc w:val="center"/>
              <w:rPr>
                <w:sz w:val="24"/>
                <w:szCs w:val="24"/>
              </w:rPr>
            </w:pPr>
            <w:r w:rsidRPr="00BD4C15">
              <w:rPr>
                <w:sz w:val="24"/>
                <w:szCs w:val="24"/>
              </w:rPr>
              <w:t>18982,1</w:t>
            </w:r>
          </w:p>
        </w:tc>
        <w:tc>
          <w:tcPr>
            <w:tcW w:w="1197" w:type="dxa"/>
          </w:tcPr>
          <w:p w:rsidR="001151A3" w:rsidRPr="00BD4C15" w:rsidRDefault="001151A3" w:rsidP="000D0B72">
            <w:pPr>
              <w:jc w:val="center"/>
              <w:rPr>
                <w:sz w:val="24"/>
                <w:szCs w:val="24"/>
              </w:rPr>
            </w:pPr>
            <w:r w:rsidRPr="00BD4C15">
              <w:rPr>
                <w:sz w:val="24"/>
                <w:szCs w:val="24"/>
              </w:rPr>
              <w:t>56946,3</w:t>
            </w:r>
          </w:p>
        </w:tc>
      </w:tr>
      <w:tr w:rsidR="00BD4C15" w:rsidRPr="00BD4C15" w:rsidTr="00C8360B">
        <w:tc>
          <w:tcPr>
            <w:tcW w:w="9669" w:type="dxa"/>
            <w:gridSpan w:val="7"/>
            <w:shd w:val="clear" w:color="auto" w:fill="auto"/>
          </w:tcPr>
          <w:p w:rsidR="00BD4C15" w:rsidRPr="00BD4C15" w:rsidRDefault="00BD4C15" w:rsidP="000D0B72">
            <w:pPr>
              <w:pStyle w:val="a3"/>
              <w:tabs>
                <w:tab w:val="clear" w:pos="6804"/>
              </w:tabs>
              <w:spacing w:line="240" w:lineRule="auto"/>
              <w:rPr>
                <w:sz w:val="24"/>
                <w:szCs w:val="24"/>
              </w:rPr>
            </w:pPr>
            <w:r w:rsidRPr="00BD4C15">
              <w:rPr>
                <w:sz w:val="24"/>
                <w:szCs w:val="24"/>
              </w:rPr>
              <w:t>в том числе:</w:t>
            </w:r>
          </w:p>
        </w:tc>
      </w:tr>
      <w:tr w:rsidR="001151A3" w:rsidRPr="00BD4C15" w:rsidTr="00BD4C15">
        <w:tc>
          <w:tcPr>
            <w:tcW w:w="534" w:type="dxa"/>
            <w:shd w:val="clear" w:color="auto" w:fill="auto"/>
          </w:tcPr>
          <w:p w:rsidR="001151A3" w:rsidRPr="00BD4C15" w:rsidRDefault="001151A3" w:rsidP="000D0B72">
            <w:pPr>
              <w:pStyle w:val="a3"/>
              <w:tabs>
                <w:tab w:val="clear" w:pos="6804"/>
              </w:tabs>
              <w:spacing w:line="240" w:lineRule="auto"/>
              <w:rPr>
                <w:sz w:val="24"/>
                <w:szCs w:val="24"/>
              </w:rPr>
            </w:pPr>
            <w:r w:rsidRPr="00BD4C15">
              <w:rPr>
                <w:sz w:val="24"/>
                <w:szCs w:val="24"/>
              </w:rPr>
              <w:t>2</w:t>
            </w:r>
          </w:p>
        </w:tc>
        <w:tc>
          <w:tcPr>
            <w:tcW w:w="3289" w:type="dxa"/>
            <w:shd w:val="clear" w:color="auto" w:fill="auto"/>
          </w:tcPr>
          <w:p w:rsidR="001151A3" w:rsidRPr="00BD4C15" w:rsidRDefault="001151A3" w:rsidP="00BD4C15">
            <w:pPr>
              <w:pStyle w:val="a3"/>
              <w:tabs>
                <w:tab w:val="clear" w:pos="6804"/>
              </w:tabs>
              <w:spacing w:line="240" w:lineRule="auto"/>
              <w:rPr>
                <w:sz w:val="24"/>
                <w:szCs w:val="24"/>
              </w:rPr>
            </w:pPr>
            <w:r w:rsidRPr="00BD4C15">
              <w:rPr>
                <w:sz w:val="24"/>
                <w:szCs w:val="24"/>
              </w:rPr>
              <w:t>Субсидии, предоставленные из бюджета, в том числе:</w:t>
            </w:r>
          </w:p>
        </w:tc>
        <w:tc>
          <w:tcPr>
            <w:tcW w:w="1247" w:type="dxa"/>
            <w:shd w:val="clear" w:color="auto" w:fill="auto"/>
          </w:tcPr>
          <w:p w:rsidR="001151A3" w:rsidRPr="00BD4C15" w:rsidRDefault="001151A3" w:rsidP="000D0B72">
            <w:pPr>
              <w:pStyle w:val="a3"/>
              <w:tabs>
                <w:tab w:val="clear" w:pos="6804"/>
              </w:tabs>
              <w:spacing w:line="240" w:lineRule="auto"/>
              <w:rPr>
                <w:sz w:val="24"/>
                <w:szCs w:val="24"/>
              </w:rPr>
            </w:pPr>
            <w:r w:rsidRPr="00BD4C15">
              <w:rPr>
                <w:sz w:val="24"/>
                <w:szCs w:val="24"/>
              </w:rPr>
              <w:t>тыс. руб.</w:t>
            </w:r>
          </w:p>
        </w:tc>
        <w:tc>
          <w:tcPr>
            <w:tcW w:w="1134" w:type="dxa"/>
            <w:shd w:val="clear" w:color="auto" w:fill="auto"/>
          </w:tcPr>
          <w:p w:rsidR="001151A3" w:rsidRPr="00BD4C15" w:rsidRDefault="001151A3" w:rsidP="000D0B72">
            <w:pPr>
              <w:pStyle w:val="a3"/>
              <w:tabs>
                <w:tab w:val="clear" w:pos="6804"/>
              </w:tabs>
              <w:spacing w:line="240" w:lineRule="auto"/>
              <w:jc w:val="center"/>
              <w:rPr>
                <w:sz w:val="24"/>
                <w:szCs w:val="24"/>
              </w:rPr>
            </w:pPr>
            <w:r w:rsidRPr="00BD4C15">
              <w:rPr>
                <w:sz w:val="24"/>
                <w:szCs w:val="24"/>
              </w:rPr>
              <w:t>2457,7</w:t>
            </w:r>
          </w:p>
        </w:tc>
        <w:tc>
          <w:tcPr>
            <w:tcW w:w="1134" w:type="dxa"/>
            <w:shd w:val="clear" w:color="auto" w:fill="auto"/>
          </w:tcPr>
          <w:p w:rsidR="001151A3" w:rsidRPr="00BD4C15" w:rsidRDefault="001151A3" w:rsidP="000D0B72">
            <w:pPr>
              <w:pStyle w:val="a3"/>
              <w:tabs>
                <w:tab w:val="clear" w:pos="6804"/>
              </w:tabs>
              <w:spacing w:line="240" w:lineRule="auto"/>
              <w:jc w:val="center"/>
              <w:rPr>
                <w:sz w:val="24"/>
                <w:szCs w:val="24"/>
              </w:rPr>
            </w:pPr>
            <w:r w:rsidRPr="00BD4C15">
              <w:rPr>
                <w:sz w:val="24"/>
                <w:szCs w:val="24"/>
              </w:rPr>
              <w:t>2457,7</w:t>
            </w:r>
          </w:p>
        </w:tc>
        <w:tc>
          <w:tcPr>
            <w:tcW w:w="1134" w:type="dxa"/>
            <w:shd w:val="clear" w:color="auto" w:fill="auto"/>
          </w:tcPr>
          <w:p w:rsidR="001151A3" w:rsidRPr="00BD4C15" w:rsidRDefault="001151A3" w:rsidP="000D0B72">
            <w:pPr>
              <w:pStyle w:val="a3"/>
              <w:tabs>
                <w:tab w:val="clear" w:pos="6804"/>
              </w:tabs>
              <w:spacing w:line="240" w:lineRule="auto"/>
              <w:jc w:val="center"/>
              <w:rPr>
                <w:sz w:val="24"/>
                <w:szCs w:val="24"/>
              </w:rPr>
            </w:pPr>
            <w:r w:rsidRPr="00BD4C15">
              <w:rPr>
                <w:sz w:val="24"/>
                <w:szCs w:val="24"/>
              </w:rPr>
              <w:t>2457,7</w:t>
            </w:r>
          </w:p>
        </w:tc>
        <w:tc>
          <w:tcPr>
            <w:tcW w:w="1197" w:type="dxa"/>
          </w:tcPr>
          <w:p w:rsidR="001151A3" w:rsidRPr="00BD4C15" w:rsidRDefault="001151A3" w:rsidP="000D0B72">
            <w:pPr>
              <w:jc w:val="center"/>
              <w:rPr>
                <w:sz w:val="24"/>
                <w:szCs w:val="24"/>
              </w:rPr>
            </w:pPr>
            <w:r w:rsidRPr="00BD4C15">
              <w:rPr>
                <w:sz w:val="24"/>
                <w:szCs w:val="24"/>
              </w:rPr>
              <w:t>7373,1</w:t>
            </w:r>
          </w:p>
        </w:tc>
      </w:tr>
      <w:tr w:rsidR="001151A3" w:rsidRPr="00BD4C15" w:rsidTr="00BD4C15">
        <w:tc>
          <w:tcPr>
            <w:tcW w:w="534" w:type="dxa"/>
            <w:shd w:val="clear" w:color="auto" w:fill="auto"/>
          </w:tcPr>
          <w:p w:rsidR="001151A3" w:rsidRPr="00BD4C15" w:rsidRDefault="00BD4C15" w:rsidP="000D0B72">
            <w:pPr>
              <w:pStyle w:val="a3"/>
              <w:tabs>
                <w:tab w:val="clear" w:pos="6804"/>
              </w:tabs>
              <w:spacing w:line="240" w:lineRule="auto"/>
              <w:rPr>
                <w:sz w:val="24"/>
                <w:szCs w:val="24"/>
              </w:rPr>
            </w:pPr>
            <w:r>
              <w:rPr>
                <w:sz w:val="24"/>
                <w:szCs w:val="24"/>
              </w:rPr>
              <w:t>2.1</w:t>
            </w:r>
          </w:p>
        </w:tc>
        <w:tc>
          <w:tcPr>
            <w:tcW w:w="3289" w:type="dxa"/>
            <w:shd w:val="clear" w:color="auto" w:fill="auto"/>
          </w:tcPr>
          <w:p w:rsidR="001151A3" w:rsidRPr="00BD4C15" w:rsidRDefault="001151A3" w:rsidP="000D0B72">
            <w:pPr>
              <w:pStyle w:val="a3"/>
              <w:tabs>
                <w:tab w:val="clear" w:pos="6804"/>
              </w:tabs>
              <w:spacing w:line="240" w:lineRule="auto"/>
              <w:rPr>
                <w:i/>
                <w:sz w:val="24"/>
                <w:szCs w:val="24"/>
              </w:rPr>
            </w:pPr>
            <w:r w:rsidRPr="00BD4C15">
              <w:rPr>
                <w:i/>
                <w:sz w:val="24"/>
                <w:szCs w:val="24"/>
              </w:rPr>
              <w:t>организация отдыха детей и молодежи</w:t>
            </w:r>
          </w:p>
        </w:tc>
        <w:tc>
          <w:tcPr>
            <w:tcW w:w="1247" w:type="dxa"/>
            <w:shd w:val="clear" w:color="auto" w:fill="auto"/>
          </w:tcPr>
          <w:p w:rsidR="001151A3" w:rsidRPr="00BD4C15" w:rsidRDefault="001151A3" w:rsidP="000D0B72">
            <w:pPr>
              <w:pStyle w:val="a3"/>
              <w:tabs>
                <w:tab w:val="clear" w:pos="6804"/>
              </w:tabs>
              <w:spacing w:line="240" w:lineRule="auto"/>
              <w:rPr>
                <w:sz w:val="24"/>
                <w:szCs w:val="24"/>
              </w:rPr>
            </w:pPr>
            <w:r w:rsidRPr="00BD4C15">
              <w:rPr>
                <w:sz w:val="24"/>
                <w:szCs w:val="24"/>
              </w:rPr>
              <w:t>тыс. руб.</w:t>
            </w:r>
          </w:p>
        </w:tc>
        <w:tc>
          <w:tcPr>
            <w:tcW w:w="1134" w:type="dxa"/>
            <w:shd w:val="clear" w:color="auto" w:fill="auto"/>
          </w:tcPr>
          <w:p w:rsidR="001151A3" w:rsidRPr="00BD4C15" w:rsidRDefault="001151A3" w:rsidP="000D0B72">
            <w:pPr>
              <w:pStyle w:val="a3"/>
              <w:tabs>
                <w:tab w:val="clear" w:pos="6804"/>
              </w:tabs>
              <w:spacing w:line="240" w:lineRule="auto"/>
              <w:jc w:val="center"/>
              <w:rPr>
                <w:sz w:val="24"/>
                <w:szCs w:val="24"/>
              </w:rPr>
            </w:pPr>
            <w:r w:rsidRPr="00BD4C15">
              <w:rPr>
                <w:sz w:val="24"/>
                <w:szCs w:val="24"/>
              </w:rPr>
              <w:t>2407,7</w:t>
            </w:r>
          </w:p>
        </w:tc>
        <w:tc>
          <w:tcPr>
            <w:tcW w:w="1134" w:type="dxa"/>
            <w:shd w:val="clear" w:color="auto" w:fill="auto"/>
          </w:tcPr>
          <w:p w:rsidR="001151A3" w:rsidRPr="00BD4C15" w:rsidRDefault="001151A3" w:rsidP="000D0B72">
            <w:pPr>
              <w:pStyle w:val="a3"/>
              <w:tabs>
                <w:tab w:val="clear" w:pos="6804"/>
              </w:tabs>
              <w:spacing w:line="240" w:lineRule="auto"/>
              <w:jc w:val="center"/>
              <w:rPr>
                <w:sz w:val="24"/>
                <w:szCs w:val="24"/>
              </w:rPr>
            </w:pPr>
            <w:r w:rsidRPr="00BD4C15">
              <w:rPr>
                <w:sz w:val="24"/>
                <w:szCs w:val="24"/>
              </w:rPr>
              <w:t>2457,7</w:t>
            </w:r>
          </w:p>
        </w:tc>
        <w:tc>
          <w:tcPr>
            <w:tcW w:w="1134" w:type="dxa"/>
            <w:shd w:val="clear" w:color="auto" w:fill="auto"/>
          </w:tcPr>
          <w:p w:rsidR="001151A3" w:rsidRPr="00BD4C15" w:rsidRDefault="001151A3" w:rsidP="000D0B72">
            <w:pPr>
              <w:pStyle w:val="a3"/>
              <w:tabs>
                <w:tab w:val="clear" w:pos="6804"/>
              </w:tabs>
              <w:spacing w:line="240" w:lineRule="auto"/>
              <w:jc w:val="center"/>
              <w:rPr>
                <w:sz w:val="24"/>
                <w:szCs w:val="24"/>
              </w:rPr>
            </w:pPr>
            <w:r w:rsidRPr="00BD4C15">
              <w:rPr>
                <w:sz w:val="24"/>
                <w:szCs w:val="24"/>
              </w:rPr>
              <w:t>2457,7</w:t>
            </w:r>
          </w:p>
        </w:tc>
        <w:tc>
          <w:tcPr>
            <w:tcW w:w="1197" w:type="dxa"/>
          </w:tcPr>
          <w:p w:rsidR="001151A3" w:rsidRPr="00BD4C15" w:rsidRDefault="001151A3" w:rsidP="000D0B72">
            <w:pPr>
              <w:jc w:val="center"/>
              <w:rPr>
                <w:sz w:val="24"/>
                <w:szCs w:val="24"/>
              </w:rPr>
            </w:pPr>
            <w:r w:rsidRPr="00BD4C15">
              <w:rPr>
                <w:sz w:val="24"/>
                <w:szCs w:val="24"/>
              </w:rPr>
              <w:t>7323,1</w:t>
            </w:r>
          </w:p>
        </w:tc>
      </w:tr>
      <w:tr w:rsidR="001151A3" w:rsidRPr="00BD4C15" w:rsidTr="00BD4C15">
        <w:tc>
          <w:tcPr>
            <w:tcW w:w="534" w:type="dxa"/>
            <w:shd w:val="clear" w:color="auto" w:fill="auto"/>
          </w:tcPr>
          <w:p w:rsidR="001151A3" w:rsidRPr="00BD4C15" w:rsidRDefault="00BD4C15" w:rsidP="000D0B72">
            <w:pPr>
              <w:pStyle w:val="a3"/>
              <w:tabs>
                <w:tab w:val="clear" w:pos="6804"/>
              </w:tabs>
              <w:spacing w:line="240" w:lineRule="auto"/>
              <w:rPr>
                <w:sz w:val="24"/>
                <w:szCs w:val="24"/>
              </w:rPr>
            </w:pPr>
            <w:r>
              <w:rPr>
                <w:sz w:val="24"/>
                <w:szCs w:val="24"/>
              </w:rPr>
              <w:t>2.2</w:t>
            </w:r>
          </w:p>
        </w:tc>
        <w:tc>
          <w:tcPr>
            <w:tcW w:w="3289" w:type="dxa"/>
            <w:shd w:val="clear" w:color="auto" w:fill="auto"/>
          </w:tcPr>
          <w:p w:rsidR="001151A3" w:rsidRPr="00BD4C15" w:rsidRDefault="001151A3" w:rsidP="000D0B72">
            <w:pPr>
              <w:pStyle w:val="a3"/>
              <w:tabs>
                <w:tab w:val="clear" w:pos="6804"/>
              </w:tabs>
              <w:spacing w:line="240" w:lineRule="auto"/>
              <w:rPr>
                <w:i/>
                <w:sz w:val="24"/>
                <w:szCs w:val="24"/>
              </w:rPr>
            </w:pPr>
            <w:r w:rsidRPr="00BD4C15">
              <w:rPr>
                <w:i/>
                <w:sz w:val="24"/>
                <w:szCs w:val="24"/>
              </w:rPr>
              <w:t>прочие целевые субсидии</w:t>
            </w:r>
          </w:p>
        </w:tc>
        <w:tc>
          <w:tcPr>
            <w:tcW w:w="1247" w:type="dxa"/>
            <w:shd w:val="clear" w:color="auto" w:fill="auto"/>
          </w:tcPr>
          <w:p w:rsidR="001151A3" w:rsidRPr="00BD4C15" w:rsidRDefault="001151A3" w:rsidP="000D0B72">
            <w:pPr>
              <w:pStyle w:val="a3"/>
              <w:tabs>
                <w:tab w:val="clear" w:pos="6804"/>
              </w:tabs>
              <w:spacing w:line="240" w:lineRule="auto"/>
              <w:rPr>
                <w:sz w:val="24"/>
                <w:szCs w:val="24"/>
              </w:rPr>
            </w:pPr>
            <w:r w:rsidRPr="00BD4C15">
              <w:rPr>
                <w:sz w:val="24"/>
                <w:szCs w:val="24"/>
              </w:rPr>
              <w:t>тыс. руб.</w:t>
            </w:r>
          </w:p>
        </w:tc>
        <w:tc>
          <w:tcPr>
            <w:tcW w:w="1134" w:type="dxa"/>
            <w:shd w:val="clear" w:color="auto" w:fill="auto"/>
          </w:tcPr>
          <w:p w:rsidR="001151A3" w:rsidRPr="00BD4C15" w:rsidRDefault="001151A3" w:rsidP="000D0B72">
            <w:pPr>
              <w:pStyle w:val="a3"/>
              <w:tabs>
                <w:tab w:val="clear" w:pos="6804"/>
              </w:tabs>
              <w:spacing w:line="240" w:lineRule="auto"/>
              <w:jc w:val="center"/>
              <w:rPr>
                <w:sz w:val="24"/>
                <w:szCs w:val="24"/>
              </w:rPr>
            </w:pPr>
            <w:r w:rsidRPr="00BD4C15">
              <w:rPr>
                <w:sz w:val="24"/>
                <w:szCs w:val="24"/>
              </w:rPr>
              <w:t>50,0</w:t>
            </w:r>
          </w:p>
        </w:tc>
        <w:tc>
          <w:tcPr>
            <w:tcW w:w="1134" w:type="dxa"/>
            <w:shd w:val="clear" w:color="auto" w:fill="auto"/>
          </w:tcPr>
          <w:p w:rsidR="001151A3" w:rsidRPr="00BD4C15" w:rsidRDefault="001151A3" w:rsidP="000D0B72">
            <w:pPr>
              <w:pStyle w:val="a3"/>
              <w:tabs>
                <w:tab w:val="clear" w:pos="6804"/>
              </w:tabs>
              <w:spacing w:line="240" w:lineRule="auto"/>
              <w:jc w:val="center"/>
              <w:rPr>
                <w:sz w:val="24"/>
                <w:szCs w:val="24"/>
              </w:rPr>
            </w:pPr>
            <w:r w:rsidRPr="00BD4C15">
              <w:rPr>
                <w:sz w:val="24"/>
                <w:szCs w:val="24"/>
              </w:rPr>
              <w:t>0,0</w:t>
            </w:r>
          </w:p>
        </w:tc>
        <w:tc>
          <w:tcPr>
            <w:tcW w:w="1134" w:type="dxa"/>
            <w:shd w:val="clear" w:color="auto" w:fill="auto"/>
          </w:tcPr>
          <w:p w:rsidR="001151A3" w:rsidRPr="00BD4C15" w:rsidRDefault="001151A3" w:rsidP="000D0B72">
            <w:pPr>
              <w:pStyle w:val="a3"/>
              <w:tabs>
                <w:tab w:val="clear" w:pos="6804"/>
              </w:tabs>
              <w:spacing w:line="240" w:lineRule="auto"/>
              <w:jc w:val="center"/>
              <w:rPr>
                <w:sz w:val="24"/>
                <w:szCs w:val="24"/>
              </w:rPr>
            </w:pPr>
            <w:r w:rsidRPr="00BD4C15">
              <w:rPr>
                <w:sz w:val="24"/>
                <w:szCs w:val="24"/>
              </w:rPr>
              <w:t>0,0</w:t>
            </w:r>
          </w:p>
        </w:tc>
        <w:tc>
          <w:tcPr>
            <w:tcW w:w="1197" w:type="dxa"/>
          </w:tcPr>
          <w:p w:rsidR="001151A3" w:rsidRPr="00BD4C15" w:rsidRDefault="001151A3" w:rsidP="000D0B72">
            <w:pPr>
              <w:jc w:val="center"/>
              <w:rPr>
                <w:sz w:val="24"/>
                <w:szCs w:val="24"/>
              </w:rPr>
            </w:pPr>
            <w:r w:rsidRPr="00BD4C15">
              <w:rPr>
                <w:sz w:val="24"/>
                <w:szCs w:val="24"/>
              </w:rPr>
              <w:t>50,0</w:t>
            </w:r>
          </w:p>
        </w:tc>
      </w:tr>
      <w:tr w:rsidR="001151A3" w:rsidRPr="00BD4C15" w:rsidTr="00BD4C15">
        <w:tc>
          <w:tcPr>
            <w:tcW w:w="534" w:type="dxa"/>
            <w:shd w:val="clear" w:color="auto" w:fill="auto"/>
          </w:tcPr>
          <w:p w:rsidR="001151A3" w:rsidRPr="00BD4C15" w:rsidRDefault="001151A3" w:rsidP="000D0B72">
            <w:pPr>
              <w:pStyle w:val="a3"/>
              <w:tabs>
                <w:tab w:val="clear" w:pos="6804"/>
              </w:tabs>
              <w:spacing w:line="240" w:lineRule="auto"/>
              <w:rPr>
                <w:sz w:val="24"/>
                <w:szCs w:val="24"/>
              </w:rPr>
            </w:pPr>
            <w:r w:rsidRPr="00BD4C15">
              <w:rPr>
                <w:sz w:val="24"/>
                <w:szCs w:val="24"/>
              </w:rPr>
              <w:t>3</w:t>
            </w:r>
          </w:p>
        </w:tc>
        <w:tc>
          <w:tcPr>
            <w:tcW w:w="3289" w:type="dxa"/>
            <w:shd w:val="clear" w:color="auto" w:fill="auto"/>
          </w:tcPr>
          <w:p w:rsidR="001151A3" w:rsidRPr="00BD4C15" w:rsidRDefault="001151A3" w:rsidP="000D0B72">
            <w:pPr>
              <w:pStyle w:val="a3"/>
              <w:tabs>
                <w:tab w:val="clear" w:pos="6804"/>
              </w:tabs>
              <w:spacing w:line="240" w:lineRule="auto"/>
              <w:rPr>
                <w:sz w:val="24"/>
                <w:szCs w:val="24"/>
              </w:rPr>
            </w:pPr>
            <w:r w:rsidRPr="00BD4C15">
              <w:rPr>
                <w:sz w:val="24"/>
                <w:szCs w:val="24"/>
              </w:rPr>
              <w:t>Приносящая доход деятельность (собственные доходы), в том числе:</w:t>
            </w:r>
          </w:p>
        </w:tc>
        <w:tc>
          <w:tcPr>
            <w:tcW w:w="1247" w:type="dxa"/>
            <w:shd w:val="clear" w:color="auto" w:fill="auto"/>
          </w:tcPr>
          <w:p w:rsidR="001151A3" w:rsidRPr="00BD4C15" w:rsidRDefault="001151A3" w:rsidP="000D0B72">
            <w:pPr>
              <w:pStyle w:val="a3"/>
              <w:tabs>
                <w:tab w:val="clear" w:pos="6804"/>
              </w:tabs>
              <w:spacing w:line="240" w:lineRule="auto"/>
              <w:rPr>
                <w:sz w:val="24"/>
                <w:szCs w:val="24"/>
              </w:rPr>
            </w:pPr>
            <w:r w:rsidRPr="00BD4C15">
              <w:rPr>
                <w:sz w:val="24"/>
                <w:szCs w:val="24"/>
              </w:rPr>
              <w:t>тыс. руб.</w:t>
            </w:r>
          </w:p>
        </w:tc>
        <w:tc>
          <w:tcPr>
            <w:tcW w:w="1134" w:type="dxa"/>
            <w:shd w:val="clear" w:color="auto" w:fill="auto"/>
          </w:tcPr>
          <w:p w:rsidR="001151A3" w:rsidRPr="00BD4C15" w:rsidRDefault="001151A3" w:rsidP="000D0B72">
            <w:pPr>
              <w:jc w:val="center"/>
              <w:rPr>
                <w:sz w:val="24"/>
                <w:szCs w:val="24"/>
              </w:rPr>
            </w:pPr>
            <w:r w:rsidRPr="00BD4C15">
              <w:rPr>
                <w:sz w:val="24"/>
                <w:szCs w:val="24"/>
              </w:rPr>
              <w:t>16524,4</w:t>
            </w:r>
          </w:p>
        </w:tc>
        <w:tc>
          <w:tcPr>
            <w:tcW w:w="1134" w:type="dxa"/>
            <w:shd w:val="clear" w:color="auto" w:fill="auto"/>
          </w:tcPr>
          <w:p w:rsidR="001151A3" w:rsidRPr="00BD4C15" w:rsidRDefault="001151A3" w:rsidP="000D0B72">
            <w:pPr>
              <w:jc w:val="center"/>
              <w:rPr>
                <w:sz w:val="24"/>
                <w:szCs w:val="24"/>
              </w:rPr>
            </w:pPr>
            <w:r w:rsidRPr="00BD4C15">
              <w:rPr>
                <w:sz w:val="24"/>
                <w:szCs w:val="24"/>
              </w:rPr>
              <w:t>16524,4</w:t>
            </w:r>
          </w:p>
        </w:tc>
        <w:tc>
          <w:tcPr>
            <w:tcW w:w="1134" w:type="dxa"/>
            <w:shd w:val="clear" w:color="auto" w:fill="auto"/>
          </w:tcPr>
          <w:p w:rsidR="001151A3" w:rsidRPr="00BD4C15" w:rsidRDefault="001151A3" w:rsidP="000D0B72">
            <w:pPr>
              <w:jc w:val="center"/>
              <w:rPr>
                <w:sz w:val="24"/>
                <w:szCs w:val="24"/>
              </w:rPr>
            </w:pPr>
            <w:r w:rsidRPr="00BD4C15">
              <w:rPr>
                <w:sz w:val="24"/>
                <w:szCs w:val="24"/>
              </w:rPr>
              <w:t>16524,4</w:t>
            </w:r>
          </w:p>
        </w:tc>
        <w:tc>
          <w:tcPr>
            <w:tcW w:w="1197" w:type="dxa"/>
          </w:tcPr>
          <w:p w:rsidR="001151A3" w:rsidRPr="00BD4C15" w:rsidRDefault="001151A3" w:rsidP="000D0B72">
            <w:pPr>
              <w:jc w:val="center"/>
              <w:rPr>
                <w:sz w:val="24"/>
                <w:szCs w:val="24"/>
              </w:rPr>
            </w:pPr>
            <w:r w:rsidRPr="00BD4C15">
              <w:rPr>
                <w:sz w:val="24"/>
                <w:szCs w:val="24"/>
              </w:rPr>
              <w:t>49573,20</w:t>
            </w:r>
          </w:p>
        </w:tc>
      </w:tr>
      <w:tr w:rsidR="001151A3" w:rsidRPr="00BD4C15" w:rsidTr="00BD4C15">
        <w:tc>
          <w:tcPr>
            <w:tcW w:w="534" w:type="dxa"/>
            <w:shd w:val="clear" w:color="auto" w:fill="auto"/>
          </w:tcPr>
          <w:p w:rsidR="001151A3" w:rsidRPr="00BD4C15" w:rsidRDefault="00BD4C15" w:rsidP="000D0B72">
            <w:pPr>
              <w:pStyle w:val="a3"/>
              <w:tabs>
                <w:tab w:val="clear" w:pos="6804"/>
              </w:tabs>
              <w:spacing w:line="240" w:lineRule="auto"/>
              <w:rPr>
                <w:sz w:val="24"/>
                <w:szCs w:val="24"/>
              </w:rPr>
            </w:pPr>
            <w:r>
              <w:rPr>
                <w:sz w:val="24"/>
                <w:szCs w:val="24"/>
              </w:rPr>
              <w:t>3.1</w:t>
            </w:r>
          </w:p>
        </w:tc>
        <w:tc>
          <w:tcPr>
            <w:tcW w:w="3289" w:type="dxa"/>
            <w:shd w:val="clear" w:color="auto" w:fill="auto"/>
          </w:tcPr>
          <w:p w:rsidR="001151A3" w:rsidRPr="00BD4C15" w:rsidRDefault="001151A3" w:rsidP="000D0B72">
            <w:pPr>
              <w:pStyle w:val="a3"/>
              <w:tabs>
                <w:tab w:val="clear" w:pos="6804"/>
              </w:tabs>
              <w:spacing w:line="240" w:lineRule="auto"/>
              <w:rPr>
                <w:i/>
                <w:sz w:val="24"/>
                <w:szCs w:val="24"/>
              </w:rPr>
            </w:pPr>
            <w:r w:rsidRPr="00BD4C15">
              <w:rPr>
                <w:i/>
                <w:sz w:val="24"/>
                <w:szCs w:val="24"/>
              </w:rPr>
              <w:t xml:space="preserve">организация отдыха детей и </w:t>
            </w:r>
            <w:r w:rsidRPr="00BD4C15">
              <w:rPr>
                <w:i/>
                <w:sz w:val="24"/>
                <w:szCs w:val="24"/>
              </w:rPr>
              <w:lastRenderedPageBreak/>
              <w:t>молодежи</w:t>
            </w:r>
          </w:p>
        </w:tc>
        <w:tc>
          <w:tcPr>
            <w:tcW w:w="1247" w:type="dxa"/>
            <w:shd w:val="clear" w:color="auto" w:fill="auto"/>
          </w:tcPr>
          <w:p w:rsidR="001151A3" w:rsidRPr="00BD4C15" w:rsidRDefault="001151A3" w:rsidP="000D0B72">
            <w:pPr>
              <w:pStyle w:val="a3"/>
              <w:tabs>
                <w:tab w:val="clear" w:pos="6804"/>
              </w:tabs>
              <w:spacing w:line="240" w:lineRule="auto"/>
              <w:rPr>
                <w:sz w:val="24"/>
                <w:szCs w:val="24"/>
              </w:rPr>
            </w:pPr>
            <w:r w:rsidRPr="00BD4C15">
              <w:rPr>
                <w:sz w:val="24"/>
                <w:szCs w:val="24"/>
              </w:rPr>
              <w:lastRenderedPageBreak/>
              <w:t>тыс. руб.</w:t>
            </w:r>
          </w:p>
        </w:tc>
        <w:tc>
          <w:tcPr>
            <w:tcW w:w="1134" w:type="dxa"/>
            <w:shd w:val="clear" w:color="auto" w:fill="auto"/>
          </w:tcPr>
          <w:p w:rsidR="001151A3" w:rsidRPr="00BD4C15" w:rsidRDefault="001151A3" w:rsidP="000D0B72">
            <w:pPr>
              <w:jc w:val="center"/>
              <w:rPr>
                <w:sz w:val="24"/>
                <w:szCs w:val="24"/>
              </w:rPr>
            </w:pPr>
            <w:r w:rsidRPr="00BD4C15">
              <w:rPr>
                <w:sz w:val="24"/>
                <w:szCs w:val="24"/>
              </w:rPr>
              <w:t>15689,4</w:t>
            </w:r>
          </w:p>
        </w:tc>
        <w:tc>
          <w:tcPr>
            <w:tcW w:w="1134" w:type="dxa"/>
            <w:shd w:val="clear" w:color="auto" w:fill="auto"/>
          </w:tcPr>
          <w:p w:rsidR="001151A3" w:rsidRPr="00BD4C15" w:rsidRDefault="001151A3" w:rsidP="000D0B72">
            <w:pPr>
              <w:jc w:val="center"/>
              <w:rPr>
                <w:sz w:val="24"/>
                <w:szCs w:val="24"/>
              </w:rPr>
            </w:pPr>
            <w:r w:rsidRPr="00BD4C15">
              <w:rPr>
                <w:sz w:val="24"/>
                <w:szCs w:val="24"/>
              </w:rPr>
              <w:t>15689,4</w:t>
            </w:r>
          </w:p>
        </w:tc>
        <w:tc>
          <w:tcPr>
            <w:tcW w:w="1134" w:type="dxa"/>
            <w:shd w:val="clear" w:color="auto" w:fill="auto"/>
          </w:tcPr>
          <w:p w:rsidR="001151A3" w:rsidRPr="00BD4C15" w:rsidRDefault="001151A3" w:rsidP="000D0B72">
            <w:pPr>
              <w:jc w:val="center"/>
              <w:rPr>
                <w:sz w:val="24"/>
                <w:szCs w:val="24"/>
              </w:rPr>
            </w:pPr>
            <w:r w:rsidRPr="00BD4C15">
              <w:rPr>
                <w:sz w:val="24"/>
                <w:szCs w:val="24"/>
              </w:rPr>
              <w:t>15689,4</w:t>
            </w:r>
          </w:p>
        </w:tc>
        <w:tc>
          <w:tcPr>
            <w:tcW w:w="1197" w:type="dxa"/>
          </w:tcPr>
          <w:p w:rsidR="001151A3" w:rsidRPr="00BD4C15" w:rsidRDefault="001151A3" w:rsidP="000D0B72">
            <w:pPr>
              <w:jc w:val="center"/>
              <w:rPr>
                <w:sz w:val="24"/>
                <w:szCs w:val="24"/>
              </w:rPr>
            </w:pPr>
            <w:r w:rsidRPr="00BD4C15">
              <w:rPr>
                <w:sz w:val="24"/>
                <w:szCs w:val="24"/>
              </w:rPr>
              <w:t>47068,2</w:t>
            </w:r>
          </w:p>
        </w:tc>
      </w:tr>
      <w:tr w:rsidR="001151A3" w:rsidRPr="00BD4C15" w:rsidTr="00BD4C15">
        <w:tc>
          <w:tcPr>
            <w:tcW w:w="534" w:type="dxa"/>
            <w:shd w:val="clear" w:color="auto" w:fill="auto"/>
          </w:tcPr>
          <w:p w:rsidR="001151A3" w:rsidRPr="00BD4C15" w:rsidRDefault="00BD4C15" w:rsidP="000D0B72">
            <w:pPr>
              <w:pStyle w:val="a3"/>
              <w:tabs>
                <w:tab w:val="clear" w:pos="6804"/>
              </w:tabs>
              <w:spacing w:line="240" w:lineRule="auto"/>
              <w:rPr>
                <w:sz w:val="24"/>
                <w:szCs w:val="24"/>
              </w:rPr>
            </w:pPr>
            <w:r>
              <w:rPr>
                <w:sz w:val="24"/>
                <w:szCs w:val="24"/>
              </w:rPr>
              <w:lastRenderedPageBreak/>
              <w:t>3.2</w:t>
            </w:r>
          </w:p>
        </w:tc>
        <w:tc>
          <w:tcPr>
            <w:tcW w:w="3289" w:type="dxa"/>
            <w:shd w:val="clear" w:color="auto" w:fill="auto"/>
          </w:tcPr>
          <w:p w:rsidR="001151A3" w:rsidRPr="00BD4C15" w:rsidRDefault="001151A3" w:rsidP="000D0B72">
            <w:pPr>
              <w:pStyle w:val="a3"/>
              <w:tabs>
                <w:tab w:val="clear" w:pos="6804"/>
              </w:tabs>
              <w:spacing w:line="240" w:lineRule="auto"/>
              <w:rPr>
                <w:i/>
                <w:sz w:val="24"/>
                <w:szCs w:val="24"/>
              </w:rPr>
            </w:pPr>
            <w:r w:rsidRPr="00BD4C15">
              <w:rPr>
                <w:i/>
                <w:sz w:val="24"/>
                <w:szCs w:val="24"/>
              </w:rPr>
              <w:t>прочие платные услуги</w:t>
            </w:r>
          </w:p>
        </w:tc>
        <w:tc>
          <w:tcPr>
            <w:tcW w:w="1247" w:type="dxa"/>
            <w:shd w:val="clear" w:color="auto" w:fill="auto"/>
          </w:tcPr>
          <w:p w:rsidR="001151A3" w:rsidRPr="00BD4C15" w:rsidRDefault="001151A3" w:rsidP="000D0B72">
            <w:pPr>
              <w:pStyle w:val="a3"/>
              <w:tabs>
                <w:tab w:val="clear" w:pos="6804"/>
              </w:tabs>
              <w:spacing w:line="240" w:lineRule="auto"/>
              <w:rPr>
                <w:sz w:val="24"/>
                <w:szCs w:val="24"/>
              </w:rPr>
            </w:pPr>
            <w:r w:rsidRPr="00BD4C15">
              <w:rPr>
                <w:sz w:val="24"/>
                <w:szCs w:val="24"/>
              </w:rPr>
              <w:t>тыс. руб.</w:t>
            </w:r>
          </w:p>
        </w:tc>
        <w:tc>
          <w:tcPr>
            <w:tcW w:w="1134" w:type="dxa"/>
            <w:shd w:val="clear" w:color="auto" w:fill="auto"/>
          </w:tcPr>
          <w:p w:rsidR="001151A3" w:rsidRPr="00BD4C15" w:rsidRDefault="001151A3" w:rsidP="000D0B72">
            <w:pPr>
              <w:jc w:val="center"/>
              <w:rPr>
                <w:sz w:val="24"/>
                <w:szCs w:val="24"/>
              </w:rPr>
            </w:pPr>
            <w:r w:rsidRPr="00BD4C15">
              <w:rPr>
                <w:sz w:val="24"/>
                <w:szCs w:val="24"/>
              </w:rPr>
              <w:t>135,0</w:t>
            </w:r>
          </w:p>
        </w:tc>
        <w:tc>
          <w:tcPr>
            <w:tcW w:w="1134" w:type="dxa"/>
            <w:shd w:val="clear" w:color="auto" w:fill="auto"/>
          </w:tcPr>
          <w:p w:rsidR="001151A3" w:rsidRPr="00BD4C15" w:rsidRDefault="001151A3" w:rsidP="000D0B72">
            <w:pPr>
              <w:jc w:val="center"/>
              <w:rPr>
                <w:sz w:val="24"/>
                <w:szCs w:val="24"/>
              </w:rPr>
            </w:pPr>
            <w:r w:rsidRPr="00BD4C15">
              <w:rPr>
                <w:sz w:val="24"/>
                <w:szCs w:val="24"/>
              </w:rPr>
              <w:t>135,0</w:t>
            </w:r>
          </w:p>
        </w:tc>
        <w:tc>
          <w:tcPr>
            <w:tcW w:w="1134" w:type="dxa"/>
            <w:shd w:val="clear" w:color="auto" w:fill="auto"/>
          </w:tcPr>
          <w:p w:rsidR="001151A3" w:rsidRPr="00BD4C15" w:rsidRDefault="001151A3" w:rsidP="000D0B72">
            <w:pPr>
              <w:jc w:val="center"/>
              <w:rPr>
                <w:sz w:val="24"/>
                <w:szCs w:val="24"/>
              </w:rPr>
            </w:pPr>
            <w:r w:rsidRPr="00BD4C15">
              <w:rPr>
                <w:sz w:val="24"/>
                <w:szCs w:val="24"/>
              </w:rPr>
              <w:t>135,0</w:t>
            </w:r>
          </w:p>
        </w:tc>
        <w:tc>
          <w:tcPr>
            <w:tcW w:w="1197" w:type="dxa"/>
          </w:tcPr>
          <w:p w:rsidR="001151A3" w:rsidRPr="00BD4C15" w:rsidRDefault="001151A3" w:rsidP="000D0B72">
            <w:pPr>
              <w:jc w:val="center"/>
              <w:rPr>
                <w:sz w:val="24"/>
                <w:szCs w:val="24"/>
              </w:rPr>
            </w:pPr>
            <w:r w:rsidRPr="00BD4C15">
              <w:rPr>
                <w:sz w:val="24"/>
                <w:szCs w:val="24"/>
              </w:rPr>
              <w:t>405,0</w:t>
            </w:r>
          </w:p>
        </w:tc>
      </w:tr>
      <w:tr w:rsidR="001151A3" w:rsidRPr="00BD4C15" w:rsidTr="00BD4C15">
        <w:tc>
          <w:tcPr>
            <w:tcW w:w="534" w:type="dxa"/>
            <w:shd w:val="clear" w:color="auto" w:fill="auto"/>
          </w:tcPr>
          <w:p w:rsidR="001151A3" w:rsidRPr="00BD4C15" w:rsidRDefault="00BD4C15" w:rsidP="000D0B72">
            <w:pPr>
              <w:pStyle w:val="a3"/>
              <w:tabs>
                <w:tab w:val="clear" w:pos="6804"/>
              </w:tabs>
              <w:spacing w:line="240" w:lineRule="auto"/>
              <w:rPr>
                <w:sz w:val="24"/>
                <w:szCs w:val="24"/>
              </w:rPr>
            </w:pPr>
            <w:r>
              <w:rPr>
                <w:sz w:val="24"/>
                <w:szCs w:val="24"/>
              </w:rPr>
              <w:t>3.3</w:t>
            </w:r>
          </w:p>
        </w:tc>
        <w:tc>
          <w:tcPr>
            <w:tcW w:w="3289" w:type="dxa"/>
            <w:shd w:val="clear" w:color="auto" w:fill="auto"/>
          </w:tcPr>
          <w:p w:rsidR="001151A3" w:rsidRPr="00BD4C15" w:rsidRDefault="001151A3" w:rsidP="000D0B72">
            <w:pPr>
              <w:pStyle w:val="a3"/>
              <w:tabs>
                <w:tab w:val="clear" w:pos="6804"/>
              </w:tabs>
              <w:spacing w:line="240" w:lineRule="auto"/>
              <w:rPr>
                <w:i/>
                <w:sz w:val="24"/>
                <w:szCs w:val="24"/>
              </w:rPr>
            </w:pPr>
            <w:r w:rsidRPr="00BD4C15">
              <w:rPr>
                <w:i/>
                <w:sz w:val="24"/>
                <w:szCs w:val="24"/>
              </w:rPr>
              <w:t>добровольные пожертвования, спонсорские средства</w:t>
            </w:r>
          </w:p>
        </w:tc>
        <w:tc>
          <w:tcPr>
            <w:tcW w:w="1247" w:type="dxa"/>
            <w:shd w:val="clear" w:color="auto" w:fill="auto"/>
          </w:tcPr>
          <w:p w:rsidR="001151A3" w:rsidRPr="00BD4C15" w:rsidRDefault="001151A3" w:rsidP="000D0B72">
            <w:pPr>
              <w:pStyle w:val="a3"/>
              <w:tabs>
                <w:tab w:val="clear" w:pos="6804"/>
              </w:tabs>
              <w:spacing w:line="240" w:lineRule="auto"/>
              <w:rPr>
                <w:sz w:val="24"/>
                <w:szCs w:val="24"/>
              </w:rPr>
            </w:pPr>
            <w:r w:rsidRPr="00BD4C15">
              <w:rPr>
                <w:sz w:val="24"/>
                <w:szCs w:val="24"/>
              </w:rPr>
              <w:t>тыс. руб.</w:t>
            </w:r>
          </w:p>
        </w:tc>
        <w:tc>
          <w:tcPr>
            <w:tcW w:w="1134" w:type="dxa"/>
            <w:shd w:val="clear" w:color="auto" w:fill="auto"/>
          </w:tcPr>
          <w:p w:rsidR="001151A3" w:rsidRPr="00BD4C15" w:rsidRDefault="001151A3" w:rsidP="000D0B72">
            <w:pPr>
              <w:jc w:val="center"/>
              <w:rPr>
                <w:sz w:val="24"/>
                <w:szCs w:val="24"/>
              </w:rPr>
            </w:pPr>
            <w:r w:rsidRPr="00BD4C15">
              <w:rPr>
                <w:sz w:val="24"/>
                <w:szCs w:val="24"/>
              </w:rPr>
              <w:t>700,0</w:t>
            </w:r>
          </w:p>
        </w:tc>
        <w:tc>
          <w:tcPr>
            <w:tcW w:w="1134" w:type="dxa"/>
            <w:shd w:val="clear" w:color="auto" w:fill="auto"/>
          </w:tcPr>
          <w:p w:rsidR="001151A3" w:rsidRPr="00BD4C15" w:rsidRDefault="001151A3" w:rsidP="000D0B72">
            <w:pPr>
              <w:jc w:val="center"/>
              <w:rPr>
                <w:sz w:val="24"/>
                <w:szCs w:val="24"/>
              </w:rPr>
            </w:pPr>
            <w:r w:rsidRPr="00BD4C15">
              <w:rPr>
                <w:sz w:val="24"/>
                <w:szCs w:val="24"/>
              </w:rPr>
              <w:t>700,0</w:t>
            </w:r>
          </w:p>
        </w:tc>
        <w:tc>
          <w:tcPr>
            <w:tcW w:w="1134" w:type="dxa"/>
            <w:shd w:val="clear" w:color="auto" w:fill="auto"/>
          </w:tcPr>
          <w:p w:rsidR="001151A3" w:rsidRPr="00BD4C15" w:rsidRDefault="001151A3" w:rsidP="000D0B72">
            <w:pPr>
              <w:jc w:val="center"/>
              <w:rPr>
                <w:sz w:val="24"/>
                <w:szCs w:val="24"/>
              </w:rPr>
            </w:pPr>
            <w:r w:rsidRPr="00BD4C15">
              <w:rPr>
                <w:sz w:val="24"/>
                <w:szCs w:val="24"/>
              </w:rPr>
              <w:t>700,0</w:t>
            </w:r>
          </w:p>
        </w:tc>
        <w:tc>
          <w:tcPr>
            <w:tcW w:w="1197" w:type="dxa"/>
          </w:tcPr>
          <w:p w:rsidR="001151A3" w:rsidRPr="00BD4C15" w:rsidRDefault="001151A3" w:rsidP="000D0B72">
            <w:pPr>
              <w:jc w:val="center"/>
              <w:rPr>
                <w:sz w:val="24"/>
                <w:szCs w:val="24"/>
              </w:rPr>
            </w:pPr>
            <w:r w:rsidRPr="00BD4C15">
              <w:rPr>
                <w:sz w:val="24"/>
                <w:szCs w:val="24"/>
              </w:rPr>
              <w:t>2100,0</w:t>
            </w:r>
          </w:p>
        </w:tc>
      </w:tr>
    </w:tbl>
    <w:p w:rsidR="001151A3" w:rsidRPr="00BD4C15" w:rsidRDefault="001151A3" w:rsidP="001151A3">
      <w:pPr>
        <w:adjustRightInd w:val="0"/>
        <w:ind w:firstLine="720"/>
        <w:jc w:val="both"/>
        <w:rPr>
          <w:sz w:val="24"/>
          <w:szCs w:val="24"/>
        </w:rPr>
      </w:pPr>
    </w:p>
    <w:p w:rsidR="001151A3" w:rsidRDefault="001151A3" w:rsidP="003E2CB3">
      <w:pPr>
        <w:pStyle w:val="a9"/>
        <w:numPr>
          <w:ilvl w:val="0"/>
          <w:numId w:val="2"/>
        </w:numPr>
        <w:adjustRightInd w:val="0"/>
        <w:jc w:val="center"/>
        <w:rPr>
          <w:b/>
          <w:sz w:val="24"/>
          <w:szCs w:val="24"/>
        </w:rPr>
      </w:pPr>
      <w:r w:rsidRPr="003E2CB3">
        <w:rPr>
          <w:b/>
          <w:sz w:val="24"/>
          <w:szCs w:val="24"/>
        </w:rPr>
        <w:t xml:space="preserve">СРОК РЕАЛИЗАЦИИ ПРОГРАММЫ 2017-2019 </w:t>
      </w:r>
      <w:r w:rsidR="003E2CB3" w:rsidRPr="003E2CB3">
        <w:rPr>
          <w:b/>
          <w:sz w:val="24"/>
          <w:szCs w:val="24"/>
        </w:rPr>
        <w:t>гг.</w:t>
      </w:r>
    </w:p>
    <w:p w:rsidR="003E2CB3" w:rsidRDefault="003E2CB3" w:rsidP="003E2CB3">
      <w:pPr>
        <w:pStyle w:val="a9"/>
        <w:adjustRightInd w:val="0"/>
        <w:rPr>
          <w:b/>
          <w:sz w:val="24"/>
          <w:szCs w:val="24"/>
        </w:rPr>
      </w:pPr>
    </w:p>
    <w:p w:rsidR="003E2CB3" w:rsidRPr="003E2CB3" w:rsidRDefault="001151A3" w:rsidP="003E2CB3">
      <w:pPr>
        <w:pStyle w:val="a9"/>
        <w:numPr>
          <w:ilvl w:val="0"/>
          <w:numId w:val="2"/>
        </w:numPr>
        <w:adjustRightInd w:val="0"/>
        <w:ind w:left="0"/>
        <w:jc w:val="center"/>
        <w:rPr>
          <w:b/>
          <w:sz w:val="24"/>
          <w:szCs w:val="24"/>
        </w:rPr>
      </w:pPr>
      <w:r w:rsidRPr="003E2CB3">
        <w:rPr>
          <w:b/>
          <w:sz w:val="24"/>
          <w:szCs w:val="24"/>
        </w:rPr>
        <w:t>СИСТЕМА УПРАВЛЕНИЯ РЕАЛИЗАЦИЕЙ ПРОГРАММЫ</w:t>
      </w:r>
    </w:p>
    <w:p w:rsidR="003E2CB3" w:rsidRPr="003E2CB3" w:rsidRDefault="003E2CB3" w:rsidP="003E2CB3">
      <w:pPr>
        <w:pStyle w:val="a9"/>
        <w:ind w:left="0"/>
        <w:rPr>
          <w:b/>
          <w:sz w:val="24"/>
          <w:szCs w:val="24"/>
        </w:rPr>
      </w:pPr>
    </w:p>
    <w:p w:rsidR="001151A3" w:rsidRPr="00BD4C15" w:rsidRDefault="001151A3" w:rsidP="003E2CB3">
      <w:pPr>
        <w:adjustRightInd w:val="0"/>
        <w:ind w:firstLine="720"/>
        <w:jc w:val="both"/>
        <w:rPr>
          <w:sz w:val="24"/>
          <w:szCs w:val="24"/>
        </w:rPr>
      </w:pPr>
      <w:r w:rsidRPr="00BD4C15">
        <w:rPr>
          <w:sz w:val="24"/>
          <w:szCs w:val="24"/>
        </w:rPr>
        <w:t>Реализация Программы осуществляется в соответствии с действующими Федеральными законами, законами Волгоградской области, муниципальными правовыми актами Светлоярского муниципального района, определяющими механизм реализации ведомственной целевой Программы. Система управления Программой направлена на достижение поставленных Программой целей, задач и эффективности от проведения каждого мероприятия, а также получение долгосрочных устойчивых результатов.</w:t>
      </w:r>
    </w:p>
    <w:p w:rsidR="001151A3" w:rsidRPr="00BD4C15" w:rsidRDefault="001151A3" w:rsidP="001151A3">
      <w:pPr>
        <w:adjustRightInd w:val="0"/>
        <w:ind w:firstLine="720"/>
        <w:jc w:val="both"/>
        <w:rPr>
          <w:sz w:val="24"/>
          <w:szCs w:val="24"/>
        </w:rPr>
      </w:pPr>
      <w:r w:rsidRPr="00BD4C15">
        <w:rPr>
          <w:sz w:val="24"/>
          <w:szCs w:val="24"/>
        </w:rPr>
        <w:t>Ответственность за реализацию и конечные результаты Программы, рациональное использование выделяемых на её выполнение финансовых средств, за достижение утверждённых значений целевых показателей (индикаторов) несут главный распорядитель бюджетных средств Светлоярского муниципального района, МБУ ДОЛ «Чайка» Светлоярского муниципального района Волгоградской области.</w:t>
      </w:r>
    </w:p>
    <w:p w:rsidR="001151A3" w:rsidRPr="00BD4C15" w:rsidRDefault="001151A3" w:rsidP="001151A3">
      <w:pPr>
        <w:adjustRightInd w:val="0"/>
        <w:ind w:firstLine="720"/>
        <w:jc w:val="both"/>
        <w:rPr>
          <w:sz w:val="24"/>
          <w:szCs w:val="24"/>
        </w:rPr>
      </w:pPr>
      <w:r w:rsidRPr="00BD4C15">
        <w:rPr>
          <w:sz w:val="24"/>
          <w:szCs w:val="24"/>
        </w:rPr>
        <w:t xml:space="preserve">Общее руководство и </w:t>
      </w:r>
      <w:proofErr w:type="gramStart"/>
      <w:r w:rsidRPr="00BD4C15">
        <w:rPr>
          <w:sz w:val="24"/>
          <w:szCs w:val="24"/>
        </w:rPr>
        <w:t>контроль за</w:t>
      </w:r>
      <w:proofErr w:type="gramEnd"/>
      <w:r w:rsidRPr="00BD4C15">
        <w:rPr>
          <w:sz w:val="24"/>
          <w:szCs w:val="24"/>
        </w:rPr>
        <w:t xml:space="preserve"> ходом реализации исполнения программных мероприятий осуществляет директор МБУ ДОЛ «Чайка» Светлоярского муниципального района Волгоградской области. В его обязанности входит:</w:t>
      </w:r>
    </w:p>
    <w:p w:rsidR="001151A3" w:rsidRPr="00BD4C15" w:rsidRDefault="001151A3" w:rsidP="001151A3">
      <w:pPr>
        <w:adjustRightInd w:val="0"/>
        <w:ind w:firstLine="720"/>
        <w:jc w:val="both"/>
        <w:rPr>
          <w:sz w:val="24"/>
          <w:szCs w:val="24"/>
        </w:rPr>
      </w:pPr>
      <w:r w:rsidRPr="00BD4C15">
        <w:rPr>
          <w:sz w:val="24"/>
          <w:szCs w:val="24"/>
        </w:rPr>
        <w:t>- координация деятельности по реализации мероприятий Программы;</w:t>
      </w:r>
    </w:p>
    <w:p w:rsidR="001151A3" w:rsidRPr="00BD4C15" w:rsidRDefault="001151A3" w:rsidP="001151A3">
      <w:pPr>
        <w:adjustRightInd w:val="0"/>
        <w:ind w:firstLine="720"/>
        <w:jc w:val="both"/>
        <w:rPr>
          <w:sz w:val="24"/>
          <w:szCs w:val="24"/>
        </w:rPr>
      </w:pPr>
      <w:r w:rsidRPr="00BD4C15">
        <w:rPr>
          <w:sz w:val="24"/>
          <w:szCs w:val="24"/>
        </w:rPr>
        <w:t>-рассмотрение материалов о ходе реализации Программы и по мере необходимости уточнение мероприятий, предусмотренных Программой, объёмов финансирования;</w:t>
      </w:r>
    </w:p>
    <w:p w:rsidR="001151A3" w:rsidRPr="00BD4C15" w:rsidRDefault="001151A3" w:rsidP="001151A3">
      <w:pPr>
        <w:adjustRightInd w:val="0"/>
        <w:ind w:firstLine="720"/>
        <w:jc w:val="both"/>
        <w:rPr>
          <w:sz w:val="24"/>
          <w:szCs w:val="24"/>
        </w:rPr>
      </w:pPr>
      <w:r w:rsidRPr="00BD4C15">
        <w:rPr>
          <w:sz w:val="24"/>
          <w:szCs w:val="24"/>
        </w:rPr>
        <w:t>- несёт ответственность за своевременную и полную реализацию программных мероприятий;</w:t>
      </w:r>
    </w:p>
    <w:p w:rsidR="001151A3" w:rsidRPr="00BD4C15" w:rsidRDefault="001151A3" w:rsidP="001151A3">
      <w:pPr>
        <w:adjustRightInd w:val="0"/>
        <w:ind w:firstLine="720"/>
        <w:jc w:val="both"/>
        <w:rPr>
          <w:sz w:val="24"/>
          <w:szCs w:val="24"/>
        </w:rPr>
      </w:pPr>
      <w:r w:rsidRPr="00BD4C15">
        <w:rPr>
          <w:sz w:val="24"/>
          <w:szCs w:val="24"/>
        </w:rPr>
        <w:t>- ежеквартально направляет отчёты о реализации мероприятий Программы главному распорядителю бюджетных средств Светлоярского муниципального района;</w:t>
      </w:r>
    </w:p>
    <w:p w:rsidR="001151A3" w:rsidRPr="00BD4C15" w:rsidRDefault="001151A3" w:rsidP="001151A3">
      <w:pPr>
        <w:adjustRightInd w:val="0"/>
        <w:ind w:firstLine="720"/>
        <w:jc w:val="both"/>
        <w:rPr>
          <w:sz w:val="24"/>
          <w:szCs w:val="24"/>
        </w:rPr>
      </w:pPr>
      <w:r w:rsidRPr="00BD4C15">
        <w:rPr>
          <w:sz w:val="24"/>
          <w:szCs w:val="24"/>
        </w:rPr>
        <w:t xml:space="preserve">- ежегодно, до 10 февраля года, следующего за </w:t>
      </w:r>
      <w:proofErr w:type="gramStart"/>
      <w:r w:rsidRPr="00BD4C15">
        <w:rPr>
          <w:sz w:val="24"/>
          <w:szCs w:val="24"/>
        </w:rPr>
        <w:t>отчётным</w:t>
      </w:r>
      <w:proofErr w:type="gramEnd"/>
      <w:r w:rsidRPr="00BD4C15">
        <w:rPr>
          <w:sz w:val="24"/>
          <w:szCs w:val="24"/>
        </w:rPr>
        <w:t>, направляет отчёты о выполнении мероприятий Программы, включая меры по повышению эффективности по их реализации, главному распорядителю бюджетных средств Светлоярского муниципального района.</w:t>
      </w:r>
    </w:p>
    <w:p w:rsidR="001151A3" w:rsidRPr="00BD4C15" w:rsidRDefault="001151A3" w:rsidP="001151A3">
      <w:pPr>
        <w:adjustRightInd w:val="0"/>
        <w:ind w:firstLine="720"/>
        <w:jc w:val="both"/>
        <w:rPr>
          <w:sz w:val="24"/>
          <w:szCs w:val="24"/>
        </w:rPr>
      </w:pPr>
      <w:r w:rsidRPr="00BD4C15">
        <w:rPr>
          <w:sz w:val="24"/>
          <w:szCs w:val="24"/>
        </w:rPr>
        <w:t>При реализации Программы возможно возникновение финансовых рисков, связанных с недостаточным выделением бюджетных сре</w:t>
      </w:r>
      <w:proofErr w:type="gramStart"/>
      <w:r w:rsidRPr="00BD4C15">
        <w:rPr>
          <w:sz w:val="24"/>
          <w:szCs w:val="24"/>
        </w:rPr>
        <w:t>дств в р</w:t>
      </w:r>
      <w:proofErr w:type="gramEnd"/>
      <w:r w:rsidRPr="00BD4C15">
        <w:rPr>
          <w:sz w:val="24"/>
          <w:szCs w:val="24"/>
        </w:rPr>
        <w:t>амках финансового года на реализацию программных мероприятий, вследствие чего могут изменяться сроки выполнения мероприятий. В этом случае объемы финансирования мероприятий Программы уточняются и в случае необходимости вносятся соответствующие изменения в Программу.</w:t>
      </w:r>
    </w:p>
    <w:p w:rsidR="001151A3" w:rsidRPr="00BD4C15" w:rsidRDefault="001151A3" w:rsidP="001151A3">
      <w:pPr>
        <w:adjustRightInd w:val="0"/>
        <w:ind w:firstLine="720"/>
        <w:jc w:val="both"/>
        <w:rPr>
          <w:sz w:val="24"/>
          <w:szCs w:val="24"/>
        </w:rPr>
      </w:pPr>
    </w:p>
    <w:p w:rsidR="001151A3" w:rsidRPr="003E2CB3" w:rsidRDefault="003E2CB3" w:rsidP="001151A3">
      <w:pPr>
        <w:adjustRightInd w:val="0"/>
        <w:ind w:firstLine="720"/>
        <w:jc w:val="both"/>
        <w:rPr>
          <w:b/>
          <w:sz w:val="24"/>
          <w:szCs w:val="24"/>
        </w:rPr>
      </w:pPr>
      <w:r>
        <w:rPr>
          <w:b/>
          <w:sz w:val="24"/>
          <w:szCs w:val="24"/>
          <w:lang w:val="en-US"/>
        </w:rPr>
        <w:t>V</w:t>
      </w:r>
      <w:r>
        <w:rPr>
          <w:b/>
          <w:sz w:val="24"/>
          <w:szCs w:val="24"/>
        </w:rPr>
        <w:t>I.</w:t>
      </w:r>
      <w:r w:rsidR="001151A3" w:rsidRPr="003E2CB3">
        <w:rPr>
          <w:b/>
          <w:sz w:val="24"/>
          <w:szCs w:val="24"/>
        </w:rPr>
        <w:tab/>
        <w:t>ОБОСНОВАНИЕ ПОТРЕБНОСТЕЙ В НЕОБХОДИМЫХ РЕСУРСАХ</w:t>
      </w:r>
    </w:p>
    <w:p w:rsidR="001151A3" w:rsidRPr="00BD4C15" w:rsidRDefault="001151A3" w:rsidP="001151A3">
      <w:pPr>
        <w:adjustRightInd w:val="0"/>
        <w:ind w:firstLine="720"/>
        <w:jc w:val="both"/>
        <w:rPr>
          <w:sz w:val="24"/>
          <w:szCs w:val="24"/>
        </w:rPr>
      </w:pPr>
    </w:p>
    <w:p w:rsidR="001151A3" w:rsidRPr="00BD4C15" w:rsidRDefault="001151A3" w:rsidP="001151A3">
      <w:pPr>
        <w:adjustRightInd w:val="0"/>
        <w:ind w:firstLine="720"/>
        <w:jc w:val="both"/>
        <w:rPr>
          <w:sz w:val="24"/>
          <w:szCs w:val="24"/>
        </w:rPr>
      </w:pPr>
      <w:r w:rsidRPr="00BD4C15">
        <w:rPr>
          <w:sz w:val="24"/>
          <w:szCs w:val="24"/>
        </w:rPr>
        <w:t>Источниками финансирования Программы являются средства районного бюджета и внебюджетные средства. Объемы финансирования Программы уточняются и устанавливаются ежегодно при формировании районного бюджета на соответствующий финансовый год с учетом возможностей районного бюджета.</w:t>
      </w:r>
    </w:p>
    <w:p w:rsidR="001151A3" w:rsidRPr="00BD4C15" w:rsidRDefault="001151A3" w:rsidP="001151A3">
      <w:pPr>
        <w:adjustRightInd w:val="0"/>
        <w:ind w:firstLine="720"/>
        <w:jc w:val="both"/>
        <w:rPr>
          <w:sz w:val="24"/>
          <w:szCs w:val="24"/>
        </w:rPr>
      </w:pPr>
      <w:r w:rsidRPr="00BD4C15">
        <w:rPr>
          <w:sz w:val="24"/>
          <w:szCs w:val="24"/>
        </w:rPr>
        <w:t xml:space="preserve">Расчет объема ресурсов осуществляется путем оценки объема финансирования по каждому мероприятию, исходя из необходимого достижения целевых показателей по укрупненной структуре затрат, учитывающей все необходимые расходы. </w:t>
      </w:r>
    </w:p>
    <w:p w:rsidR="001151A3" w:rsidRDefault="001151A3" w:rsidP="001151A3">
      <w:pPr>
        <w:adjustRightInd w:val="0"/>
        <w:ind w:firstLine="720"/>
        <w:jc w:val="both"/>
        <w:rPr>
          <w:sz w:val="24"/>
          <w:szCs w:val="24"/>
        </w:rPr>
      </w:pPr>
      <w:r w:rsidRPr="00BD4C15">
        <w:rPr>
          <w:sz w:val="24"/>
          <w:szCs w:val="24"/>
        </w:rPr>
        <w:t>Общий объем ассигнований на финансирование Программы на 2017-2019 годы составляет 56946,3 тыс. руб.</w:t>
      </w:r>
    </w:p>
    <w:p w:rsidR="003E2CB3" w:rsidRDefault="003E2CB3" w:rsidP="001151A3">
      <w:pPr>
        <w:adjustRightInd w:val="0"/>
        <w:ind w:firstLine="720"/>
        <w:jc w:val="both"/>
        <w:rPr>
          <w:sz w:val="24"/>
          <w:szCs w:val="24"/>
        </w:rPr>
      </w:pPr>
    </w:p>
    <w:tbl>
      <w:tblPr>
        <w:tblStyle w:val="af"/>
        <w:tblW w:w="0" w:type="auto"/>
        <w:tblLook w:val="04A0" w:firstRow="1" w:lastRow="0" w:firstColumn="1" w:lastColumn="0" w:noHBand="0" w:noVBand="1"/>
      </w:tblPr>
      <w:tblGrid>
        <w:gridCol w:w="6483"/>
        <w:gridCol w:w="996"/>
        <w:gridCol w:w="1134"/>
        <w:gridCol w:w="1075"/>
      </w:tblGrid>
      <w:tr w:rsidR="003E2CB3" w:rsidTr="003E2CB3">
        <w:trPr>
          <w:trHeight w:val="274"/>
        </w:trPr>
        <w:tc>
          <w:tcPr>
            <w:tcW w:w="9688" w:type="dxa"/>
            <w:gridSpan w:val="4"/>
          </w:tcPr>
          <w:p w:rsidR="003E2CB3" w:rsidRPr="003E2CB3" w:rsidRDefault="003E2CB3" w:rsidP="003E2CB3">
            <w:pPr>
              <w:adjustRightInd w:val="0"/>
              <w:jc w:val="center"/>
              <w:rPr>
                <w:b/>
                <w:sz w:val="24"/>
                <w:szCs w:val="24"/>
              </w:rPr>
            </w:pPr>
            <w:r w:rsidRPr="003E2CB3">
              <w:rPr>
                <w:b/>
                <w:sz w:val="24"/>
                <w:szCs w:val="24"/>
              </w:rPr>
              <w:t>По годам реализации, год</w:t>
            </w:r>
          </w:p>
        </w:tc>
      </w:tr>
      <w:tr w:rsidR="003E2CB3" w:rsidTr="003E2CB3">
        <w:trPr>
          <w:trHeight w:val="439"/>
        </w:trPr>
        <w:tc>
          <w:tcPr>
            <w:tcW w:w="6483" w:type="dxa"/>
            <w:vAlign w:val="center"/>
          </w:tcPr>
          <w:p w:rsidR="003E2CB3" w:rsidRPr="003E2CB3" w:rsidRDefault="003E2CB3" w:rsidP="003E2CB3">
            <w:pPr>
              <w:adjustRightInd w:val="0"/>
              <w:rPr>
                <w:b/>
                <w:sz w:val="24"/>
                <w:szCs w:val="24"/>
              </w:rPr>
            </w:pPr>
            <w:r w:rsidRPr="003E2CB3">
              <w:rPr>
                <w:b/>
                <w:sz w:val="24"/>
                <w:szCs w:val="24"/>
              </w:rPr>
              <w:t>Источники финансирования</w:t>
            </w:r>
          </w:p>
        </w:tc>
        <w:tc>
          <w:tcPr>
            <w:tcW w:w="996" w:type="dxa"/>
            <w:vAlign w:val="center"/>
          </w:tcPr>
          <w:p w:rsidR="003E2CB3" w:rsidRPr="003E2CB3" w:rsidRDefault="003E2CB3" w:rsidP="003E2CB3">
            <w:pPr>
              <w:pStyle w:val="ab"/>
              <w:jc w:val="center"/>
              <w:rPr>
                <w:b/>
                <w:i/>
              </w:rPr>
            </w:pPr>
            <w:r w:rsidRPr="003E2CB3">
              <w:rPr>
                <w:rStyle w:val="ac"/>
                <w:b/>
                <w:bCs/>
                <w:i w:val="0"/>
              </w:rPr>
              <w:t>2017</w:t>
            </w:r>
          </w:p>
        </w:tc>
        <w:tc>
          <w:tcPr>
            <w:tcW w:w="1134" w:type="dxa"/>
            <w:vAlign w:val="center"/>
          </w:tcPr>
          <w:p w:rsidR="003E2CB3" w:rsidRPr="003E2CB3" w:rsidRDefault="003E2CB3" w:rsidP="003E2CB3">
            <w:pPr>
              <w:pStyle w:val="ab"/>
              <w:jc w:val="center"/>
              <w:rPr>
                <w:b/>
                <w:i/>
              </w:rPr>
            </w:pPr>
            <w:r w:rsidRPr="003E2CB3">
              <w:rPr>
                <w:rStyle w:val="ac"/>
                <w:b/>
                <w:bCs/>
                <w:i w:val="0"/>
              </w:rPr>
              <w:t>2018</w:t>
            </w:r>
          </w:p>
        </w:tc>
        <w:tc>
          <w:tcPr>
            <w:tcW w:w="1075" w:type="dxa"/>
            <w:vAlign w:val="center"/>
          </w:tcPr>
          <w:p w:rsidR="003E2CB3" w:rsidRPr="003E2CB3" w:rsidRDefault="003E2CB3" w:rsidP="003E2CB3">
            <w:pPr>
              <w:pStyle w:val="ab"/>
              <w:jc w:val="center"/>
              <w:rPr>
                <w:b/>
                <w:i/>
              </w:rPr>
            </w:pPr>
            <w:r w:rsidRPr="003E2CB3">
              <w:rPr>
                <w:rStyle w:val="ac"/>
                <w:b/>
                <w:bCs/>
                <w:i w:val="0"/>
              </w:rPr>
              <w:t>2019</w:t>
            </w:r>
          </w:p>
        </w:tc>
      </w:tr>
      <w:tr w:rsidR="003E2CB3" w:rsidTr="003E2CB3">
        <w:trPr>
          <w:trHeight w:val="549"/>
        </w:trPr>
        <w:tc>
          <w:tcPr>
            <w:tcW w:w="6483" w:type="dxa"/>
            <w:vAlign w:val="center"/>
          </w:tcPr>
          <w:p w:rsidR="003E2CB3" w:rsidRPr="003E2CB3" w:rsidRDefault="003E2CB3" w:rsidP="000D0B72">
            <w:pPr>
              <w:pStyle w:val="ab"/>
            </w:pPr>
            <w:r w:rsidRPr="003E2CB3">
              <w:t>Всего, в том числе:</w:t>
            </w:r>
          </w:p>
        </w:tc>
        <w:tc>
          <w:tcPr>
            <w:tcW w:w="996" w:type="dxa"/>
            <w:vAlign w:val="center"/>
          </w:tcPr>
          <w:p w:rsidR="003E2CB3" w:rsidRPr="003E2CB3" w:rsidRDefault="003E2CB3" w:rsidP="000D0B72">
            <w:pPr>
              <w:pStyle w:val="ab"/>
              <w:jc w:val="center"/>
            </w:pPr>
            <w:r w:rsidRPr="003E2CB3">
              <w:t>18982,1</w:t>
            </w:r>
          </w:p>
        </w:tc>
        <w:tc>
          <w:tcPr>
            <w:tcW w:w="1134" w:type="dxa"/>
            <w:vAlign w:val="center"/>
          </w:tcPr>
          <w:p w:rsidR="003E2CB3" w:rsidRPr="003E2CB3" w:rsidRDefault="003E2CB3" w:rsidP="000D0B72">
            <w:pPr>
              <w:pStyle w:val="ab"/>
              <w:jc w:val="center"/>
            </w:pPr>
            <w:r w:rsidRPr="003E2CB3">
              <w:t>18982,1</w:t>
            </w:r>
          </w:p>
        </w:tc>
        <w:tc>
          <w:tcPr>
            <w:tcW w:w="1075" w:type="dxa"/>
            <w:vAlign w:val="center"/>
          </w:tcPr>
          <w:p w:rsidR="003E2CB3" w:rsidRPr="003E2CB3" w:rsidRDefault="003E2CB3" w:rsidP="000D0B72">
            <w:pPr>
              <w:pStyle w:val="ab"/>
              <w:jc w:val="center"/>
            </w:pPr>
            <w:r w:rsidRPr="003E2CB3">
              <w:t>18982,1</w:t>
            </w:r>
          </w:p>
        </w:tc>
      </w:tr>
      <w:tr w:rsidR="003E2CB3" w:rsidTr="003E2CB3">
        <w:trPr>
          <w:trHeight w:val="596"/>
        </w:trPr>
        <w:tc>
          <w:tcPr>
            <w:tcW w:w="6483" w:type="dxa"/>
            <w:vAlign w:val="center"/>
          </w:tcPr>
          <w:p w:rsidR="003E2CB3" w:rsidRPr="003E2CB3" w:rsidRDefault="003E2CB3" w:rsidP="000D0B72">
            <w:pPr>
              <w:pStyle w:val="ab"/>
            </w:pPr>
            <w:r w:rsidRPr="003E2CB3">
              <w:t>субсидии, предоставляемые из бюджета Светлоярского муниципального района, тыс. руб.</w:t>
            </w:r>
          </w:p>
        </w:tc>
        <w:tc>
          <w:tcPr>
            <w:tcW w:w="996" w:type="dxa"/>
            <w:vAlign w:val="center"/>
          </w:tcPr>
          <w:p w:rsidR="003E2CB3" w:rsidRPr="003E2CB3" w:rsidRDefault="003E2CB3" w:rsidP="000D0B72">
            <w:pPr>
              <w:pStyle w:val="ab"/>
              <w:jc w:val="center"/>
            </w:pPr>
            <w:r w:rsidRPr="003E2CB3">
              <w:t>2457,7</w:t>
            </w:r>
          </w:p>
        </w:tc>
        <w:tc>
          <w:tcPr>
            <w:tcW w:w="1134" w:type="dxa"/>
            <w:vAlign w:val="center"/>
          </w:tcPr>
          <w:p w:rsidR="003E2CB3" w:rsidRPr="003E2CB3" w:rsidRDefault="003E2CB3" w:rsidP="000D0B72">
            <w:pPr>
              <w:pStyle w:val="ab"/>
              <w:jc w:val="center"/>
            </w:pPr>
            <w:r w:rsidRPr="003E2CB3">
              <w:t>2457,7</w:t>
            </w:r>
          </w:p>
        </w:tc>
        <w:tc>
          <w:tcPr>
            <w:tcW w:w="1075" w:type="dxa"/>
            <w:vAlign w:val="center"/>
          </w:tcPr>
          <w:p w:rsidR="003E2CB3" w:rsidRPr="003E2CB3" w:rsidRDefault="003E2CB3" w:rsidP="000D0B72">
            <w:pPr>
              <w:pStyle w:val="ab"/>
              <w:jc w:val="center"/>
            </w:pPr>
            <w:r w:rsidRPr="003E2CB3">
              <w:t>2457,7</w:t>
            </w:r>
          </w:p>
        </w:tc>
      </w:tr>
      <w:tr w:rsidR="003E2CB3" w:rsidTr="003E2CB3">
        <w:trPr>
          <w:trHeight w:val="548"/>
        </w:trPr>
        <w:tc>
          <w:tcPr>
            <w:tcW w:w="6483" w:type="dxa"/>
            <w:vAlign w:val="center"/>
          </w:tcPr>
          <w:p w:rsidR="003E2CB3" w:rsidRPr="003E2CB3" w:rsidRDefault="003E2CB3" w:rsidP="000D0B72">
            <w:pPr>
              <w:pStyle w:val="ab"/>
            </w:pPr>
            <w:r w:rsidRPr="003E2CB3">
              <w:t>приносящая доход деятельность (собственные доходы), тыс. руб.</w:t>
            </w:r>
          </w:p>
        </w:tc>
        <w:tc>
          <w:tcPr>
            <w:tcW w:w="996" w:type="dxa"/>
          </w:tcPr>
          <w:p w:rsidR="003E2CB3" w:rsidRPr="003E2CB3" w:rsidRDefault="003E2CB3" w:rsidP="000D0B72">
            <w:pPr>
              <w:jc w:val="center"/>
              <w:rPr>
                <w:sz w:val="24"/>
                <w:szCs w:val="24"/>
              </w:rPr>
            </w:pPr>
            <w:r w:rsidRPr="003E2CB3">
              <w:rPr>
                <w:sz w:val="24"/>
                <w:szCs w:val="24"/>
              </w:rPr>
              <w:t>16524,4</w:t>
            </w:r>
          </w:p>
        </w:tc>
        <w:tc>
          <w:tcPr>
            <w:tcW w:w="1134" w:type="dxa"/>
          </w:tcPr>
          <w:p w:rsidR="003E2CB3" w:rsidRPr="003E2CB3" w:rsidRDefault="003E2CB3" w:rsidP="000D0B72">
            <w:pPr>
              <w:jc w:val="center"/>
              <w:rPr>
                <w:sz w:val="24"/>
                <w:szCs w:val="24"/>
              </w:rPr>
            </w:pPr>
            <w:r w:rsidRPr="003E2CB3">
              <w:rPr>
                <w:sz w:val="24"/>
                <w:szCs w:val="24"/>
              </w:rPr>
              <w:t>16524,4</w:t>
            </w:r>
          </w:p>
        </w:tc>
        <w:tc>
          <w:tcPr>
            <w:tcW w:w="1075" w:type="dxa"/>
          </w:tcPr>
          <w:p w:rsidR="003E2CB3" w:rsidRPr="003E2CB3" w:rsidRDefault="003E2CB3" w:rsidP="000D0B72">
            <w:pPr>
              <w:jc w:val="center"/>
              <w:rPr>
                <w:sz w:val="24"/>
                <w:szCs w:val="24"/>
              </w:rPr>
            </w:pPr>
            <w:r w:rsidRPr="003E2CB3">
              <w:rPr>
                <w:sz w:val="24"/>
                <w:szCs w:val="24"/>
              </w:rPr>
              <w:t>16524,4</w:t>
            </w:r>
          </w:p>
        </w:tc>
      </w:tr>
    </w:tbl>
    <w:p w:rsidR="003E2CB3" w:rsidRDefault="003E2CB3" w:rsidP="001151A3">
      <w:pPr>
        <w:adjustRightInd w:val="0"/>
        <w:ind w:firstLine="720"/>
        <w:jc w:val="both"/>
        <w:rPr>
          <w:sz w:val="24"/>
          <w:szCs w:val="24"/>
        </w:rPr>
      </w:pPr>
    </w:p>
    <w:p w:rsidR="003E2CB3" w:rsidRDefault="003E2CB3" w:rsidP="001151A3">
      <w:pPr>
        <w:adjustRightInd w:val="0"/>
        <w:ind w:firstLine="720"/>
        <w:jc w:val="both"/>
        <w:rPr>
          <w:sz w:val="24"/>
          <w:szCs w:val="24"/>
        </w:rPr>
      </w:pPr>
    </w:p>
    <w:p w:rsidR="001151A3" w:rsidRDefault="001151A3" w:rsidP="003E2CB3">
      <w:pPr>
        <w:pStyle w:val="a9"/>
        <w:numPr>
          <w:ilvl w:val="0"/>
          <w:numId w:val="9"/>
        </w:numPr>
        <w:autoSpaceDE w:val="0"/>
        <w:autoSpaceDN w:val="0"/>
        <w:adjustRightInd w:val="0"/>
        <w:jc w:val="center"/>
        <w:outlineLvl w:val="1"/>
        <w:rPr>
          <w:b/>
          <w:sz w:val="24"/>
          <w:szCs w:val="24"/>
        </w:rPr>
      </w:pPr>
      <w:r w:rsidRPr="003E2CB3">
        <w:rPr>
          <w:b/>
          <w:sz w:val="24"/>
          <w:szCs w:val="24"/>
        </w:rPr>
        <w:t>ЭФФЕКТИВНОСТЬ РЕАЛИЗАЦИИ ВЦП</w:t>
      </w:r>
    </w:p>
    <w:p w:rsidR="003E2CB3" w:rsidRPr="003E2CB3" w:rsidRDefault="003E2CB3" w:rsidP="003E2CB3">
      <w:pPr>
        <w:pStyle w:val="a9"/>
        <w:autoSpaceDE w:val="0"/>
        <w:autoSpaceDN w:val="0"/>
        <w:adjustRightInd w:val="0"/>
        <w:ind w:left="1080"/>
        <w:outlineLvl w:val="1"/>
        <w:rPr>
          <w:b/>
          <w:sz w:val="24"/>
          <w:szCs w:val="24"/>
        </w:rPr>
      </w:pPr>
    </w:p>
    <w:p w:rsidR="001151A3" w:rsidRPr="00BD4C15" w:rsidRDefault="001151A3" w:rsidP="001151A3">
      <w:pPr>
        <w:ind w:firstLine="709"/>
        <w:jc w:val="both"/>
        <w:rPr>
          <w:sz w:val="24"/>
          <w:szCs w:val="24"/>
        </w:rPr>
      </w:pPr>
      <w:r w:rsidRPr="00BD4C15">
        <w:rPr>
          <w:sz w:val="24"/>
          <w:szCs w:val="24"/>
        </w:rPr>
        <w:t>Цель и задачи Программы соответствуют целям и задачам социально-экономического развития района в части создания условий для организации летнего отдыха детей, подростков и молодежи.</w:t>
      </w:r>
    </w:p>
    <w:p w:rsidR="001151A3" w:rsidRPr="00BD4C15" w:rsidRDefault="001151A3" w:rsidP="001151A3">
      <w:pPr>
        <w:ind w:firstLine="709"/>
        <w:jc w:val="both"/>
        <w:rPr>
          <w:sz w:val="24"/>
          <w:szCs w:val="24"/>
        </w:rPr>
      </w:pPr>
      <w:r w:rsidRPr="00BD4C15">
        <w:rPr>
          <w:sz w:val="24"/>
          <w:szCs w:val="24"/>
        </w:rPr>
        <w:t>Основной целью учреждения является создание механизмов, обеспечивающих устойчивое развитие системы полноценного отдыха и оздоровления детей, для активного включения подрастающего поколения в социально-экономическую жизнь общества.</w:t>
      </w:r>
    </w:p>
    <w:p w:rsidR="001151A3" w:rsidRPr="00BD4C15" w:rsidRDefault="001151A3" w:rsidP="001151A3">
      <w:pPr>
        <w:ind w:firstLine="709"/>
        <w:jc w:val="both"/>
        <w:rPr>
          <w:sz w:val="24"/>
          <w:szCs w:val="24"/>
        </w:rPr>
      </w:pPr>
      <w:r w:rsidRPr="00BD4C15">
        <w:rPr>
          <w:sz w:val="24"/>
          <w:szCs w:val="24"/>
        </w:rPr>
        <w:t>Реализация данной цели достигается повышением уровня удовлетворения населения в предоставлении качественных услуг по отдыху и оздоровлению через развитие учреждения и сохранности контингента отдыхающих. Программа имеет социальную эффективность. Результат такого инвестирования направлен на позитивное социокультурное развитие населения Светлоярского муниципального района Волгоградской области.</w:t>
      </w:r>
    </w:p>
    <w:p w:rsidR="001151A3" w:rsidRPr="00BD4C15" w:rsidRDefault="001151A3" w:rsidP="001151A3">
      <w:pPr>
        <w:ind w:firstLine="709"/>
        <w:jc w:val="both"/>
        <w:rPr>
          <w:sz w:val="24"/>
          <w:szCs w:val="24"/>
        </w:rPr>
      </w:pPr>
      <w:r w:rsidRPr="00BD4C15">
        <w:rPr>
          <w:sz w:val="24"/>
          <w:szCs w:val="24"/>
        </w:rPr>
        <w:t>Сроки реализации Программы – 2017-2019 гг.; далее предполагается дальнейшее развитие системы летнего отдыха детей, подростков, молодежи.</w:t>
      </w:r>
    </w:p>
    <w:p w:rsidR="001151A3" w:rsidRPr="00BD4C15" w:rsidRDefault="001151A3" w:rsidP="001151A3">
      <w:pPr>
        <w:tabs>
          <w:tab w:val="left" w:pos="0"/>
        </w:tabs>
        <w:ind w:firstLine="709"/>
        <w:jc w:val="both"/>
        <w:rPr>
          <w:sz w:val="24"/>
          <w:szCs w:val="24"/>
        </w:rPr>
      </w:pPr>
      <w:r w:rsidRPr="00BD4C15">
        <w:rPr>
          <w:sz w:val="24"/>
          <w:szCs w:val="24"/>
        </w:rPr>
        <w:t>Конечными результатами Программы станут:</w:t>
      </w:r>
    </w:p>
    <w:p w:rsidR="001151A3" w:rsidRPr="00BD4C15" w:rsidRDefault="001151A3" w:rsidP="001151A3">
      <w:pPr>
        <w:pStyle w:val="a3"/>
        <w:tabs>
          <w:tab w:val="clear" w:pos="6804"/>
        </w:tabs>
        <w:spacing w:line="240" w:lineRule="auto"/>
        <w:rPr>
          <w:sz w:val="24"/>
          <w:szCs w:val="24"/>
        </w:rPr>
      </w:pPr>
      <w:r w:rsidRPr="00BD4C15">
        <w:rPr>
          <w:sz w:val="24"/>
          <w:szCs w:val="24"/>
        </w:rPr>
        <w:t xml:space="preserve"> </w:t>
      </w:r>
      <w:r w:rsidRPr="00EC3B6C">
        <w:rPr>
          <w:sz w:val="24"/>
          <w:szCs w:val="24"/>
          <w:highlight w:val="yellow"/>
        </w:rPr>
        <w:t xml:space="preserve">- сохранение 240 мест (в один заезд) в МБУ ДОЛ «Чайка», что позволит </w:t>
      </w:r>
      <w:proofErr w:type="spellStart"/>
      <w:r w:rsidRPr="00EC3B6C">
        <w:rPr>
          <w:sz w:val="24"/>
          <w:szCs w:val="24"/>
          <w:highlight w:val="yellow"/>
        </w:rPr>
        <w:t>оздор</w:t>
      </w:r>
      <w:r w:rsidR="00DC27D6">
        <w:rPr>
          <w:sz w:val="24"/>
          <w:szCs w:val="24"/>
          <w:highlight w:val="yellow"/>
        </w:rPr>
        <w:t>а</w:t>
      </w:r>
      <w:r w:rsidRPr="00EC3B6C">
        <w:rPr>
          <w:sz w:val="24"/>
          <w:szCs w:val="24"/>
          <w:highlight w:val="yellow"/>
        </w:rPr>
        <w:t>вливать</w:t>
      </w:r>
      <w:proofErr w:type="spellEnd"/>
      <w:r w:rsidRPr="00EC3B6C">
        <w:rPr>
          <w:sz w:val="24"/>
          <w:szCs w:val="24"/>
          <w:highlight w:val="yellow"/>
        </w:rPr>
        <w:t xml:space="preserve"> не менее 28 % школьников района в каникулярное время;</w:t>
      </w:r>
      <w:r w:rsidRPr="00BD4C15">
        <w:rPr>
          <w:sz w:val="24"/>
          <w:szCs w:val="24"/>
        </w:rPr>
        <w:t xml:space="preserve"> </w:t>
      </w:r>
    </w:p>
    <w:p w:rsidR="001151A3" w:rsidRPr="00BD4C15" w:rsidRDefault="001151A3" w:rsidP="001151A3">
      <w:pPr>
        <w:pStyle w:val="a3"/>
        <w:tabs>
          <w:tab w:val="clear" w:pos="6804"/>
        </w:tabs>
        <w:spacing w:line="240" w:lineRule="auto"/>
        <w:rPr>
          <w:sz w:val="24"/>
          <w:szCs w:val="24"/>
        </w:rPr>
      </w:pPr>
      <w:r w:rsidRPr="00BD4C15">
        <w:rPr>
          <w:sz w:val="24"/>
          <w:szCs w:val="24"/>
        </w:rPr>
        <w:t xml:space="preserve"> - создание надёжной, развитой загородной материально-технической базы     детского, молодёжного, семейного  отдыха и  оздоровления, соответствующего         всем требованиям безопасной жизнедеятельности оздоровительного учреждения;</w:t>
      </w:r>
    </w:p>
    <w:p w:rsidR="001151A3" w:rsidRPr="00BD4C15" w:rsidRDefault="001151A3" w:rsidP="001151A3">
      <w:pPr>
        <w:pStyle w:val="a3"/>
        <w:tabs>
          <w:tab w:val="clear" w:pos="6804"/>
        </w:tabs>
        <w:spacing w:line="240" w:lineRule="auto"/>
        <w:rPr>
          <w:sz w:val="24"/>
          <w:szCs w:val="24"/>
        </w:rPr>
      </w:pPr>
      <w:r w:rsidRPr="00BD4C15">
        <w:rPr>
          <w:sz w:val="24"/>
          <w:szCs w:val="24"/>
        </w:rPr>
        <w:t>- создание комфортных условий в муниципальном  бюджетном учреждении ДОЛ «Чайка»,  способных привлечь жителей района не только в каникулярное время   школьников, но и в свободное от детских заездов время года, например, по программам «Клуба выходного дня», что позволит оздоровительному учреждению  решить проблему максимальной наполняемости в течение всего года;</w:t>
      </w:r>
    </w:p>
    <w:p w:rsidR="001151A3" w:rsidRPr="00BD4C15" w:rsidRDefault="001151A3" w:rsidP="001151A3">
      <w:pPr>
        <w:pStyle w:val="a3"/>
        <w:tabs>
          <w:tab w:val="clear" w:pos="6804"/>
        </w:tabs>
        <w:spacing w:line="240" w:lineRule="auto"/>
        <w:rPr>
          <w:sz w:val="24"/>
          <w:szCs w:val="24"/>
        </w:rPr>
      </w:pPr>
      <w:r w:rsidRPr="00BD4C15">
        <w:rPr>
          <w:sz w:val="24"/>
          <w:szCs w:val="24"/>
        </w:rPr>
        <w:t>- обеспечение условий  для перехода учреждения на  частичную</w:t>
      </w:r>
      <w:r w:rsidR="008F3AD5">
        <w:rPr>
          <w:sz w:val="24"/>
          <w:szCs w:val="24"/>
        </w:rPr>
        <w:t xml:space="preserve"> </w:t>
      </w:r>
      <w:r w:rsidRPr="00BD4C15">
        <w:rPr>
          <w:sz w:val="24"/>
          <w:szCs w:val="24"/>
        </w:rPr>
        <w:t xml:space="preserve">самоокупаемость. </w:t>
      </w:r>
    </w:p>
    <w:p w:rsidR="001151A3" w:rsidRPr="00BD4C15" w:rsidRDefault="001151A3" w:rsidP="001151A3">
      <w:pPr>
        <w:tabs>
          <w:tab w:val="left" w:pos="0"/>
        </w:tabs>
        <w:ind w:firstLine="709"/>
        <w:jc w:val="both"/>
        <w:rPr>
          <w:sz w:val="24"/>
          <w:szCs w:val="24"/>
        </w:rPr>
      </w:pPr>
      <w:r w:rsidRPr="00BD4C15">
        <w:rPr>
          <w:sz w:val="24"/>
          <w:szCs w:val="24"/>
        </w:rPr>
        <w:t xml:space="preserve">Эффективность реализации и </w:t>
      </w:r>
      <w:proofErr w:type="gramStart"/>
      <w:r w:rsidRPr="00BD4C15">
        <w:rPr>
          <w:sz w:val="24"/>
          <w:szCs w:val="24"/>
        </w:rPr>
        <w:t>использования</w:t>
      </w:r>
      <w:proofErr w:type="gramEnd"/>
      <w:r w:rsidRPr="00BD4C15">
        <w:rPr>
          <w:sz w:val="24"/>
          <w:szCs w:val="24"/>
        </w:rPr>
        <w:t xml:space="preserve"> выделенных на Программу средств будет обеспечиваться за счет:</w:t>
      </w:r>
    </w:p>
    <w:p w:rsidR="001151A3" w:rsidRPr="00BD4C15" w:rsidRDefault="001151A3" w:rsidP="001151A3">
      <w:pPr>
        <w:tabs>
          <w:tab w:val="left" w:pos="0"/>
        </w:tabs>
        <w:ind w:firstLine="709"/>
        <w:jc w:val="both"/>
        <w:rPr>
          <w:sz w:val="24"/>
          <w:szCs w:val="24"/>
        </w:rPr>
      </w:pPr>
      <w:r w:rsidRPr="00BD4C15">
        <w:rPr>
          <w:sz w:val="24"/>
          <w:szCs w:val="24"/>
        </w:rPr>
        <w:t>- исключения возможности нецелевого использования бюджетных средств;</w:t>
      </w:r>
    </w:p>
    <w:p w:rsidR="001151A3" w:rsidRPr="00BD4C15" w:rsidRDefault="001151A3" w:rsidP="001151A3">
      <w:pPr>
        <w:tabs>
          <w:tab w:val="left" w:pos="0"/>
        </w:tabs>
        <w:ind w:firstLine="709"/>
        <w:jc w:val="both"/>
        <w:rPr>
          <w:sz w:val="24"/>
          <w:szCs w:val="24"/>
        </w:rPr>
      </w:pPr>
      <w:r w:rsidRPr="00BD4C15">
        <w:rPr>
          <w:sz w:val="24"/>
          <w:szCs w:val="24"/>
        </w:rPr>
        <w:t>- прозрачности использования бюджетных средств;</w:t>
      </w:r>
    </w:p>
    <w:p w:rsidR="001151A3" w:rsidRPr="00BD4C15" w:rsidRDefault="001151A3" w:rsidP="001151A3">
      <w:pPr>
        <w:tabs>
          <w:tab w:val="left" w:pos="0"/>
        </w:tabs>
        <w:ind w:firstLine="709"/>
        <w:jc w:val="both"/>
        <w:rPr>
          <w:sz w:val="24"/>
          <w:szCs w:val="24"/>
        </w:rPr>
      </w:pPr>
      <w:r w:rsidRPr="00BD4C15">
        <w:rPr>
          <w:sz w:val="24"/>
          <w:szCs w:val="24"/>
        </w:rPr>
        <w:t>- адресного предоставления бюджетных средств.</w:t>
      </w:r>
    </w:p>
    <w:p w:rsidR="001151A3" w:rsidRPr="00BD4C15" w:rsidRDefault="001151A3" w:rsidP="001151A3">
      <w:pPr>
        <w:tabs>
          <w:tab w:val="left" w:pos="0"/>
        </w:tabs>
        <w:ind w:firstLine="709"/>
        <w:jc w:val="both"/>
        <w:rPr>
          <w:sz w:val="24"/>
          <w:szCs w:val="24"/>
        </w:rPr>
      </w:pPr>
      <w:r w:rsidRPr="00BD4C15">
        <w:rPr>
          <w:sz w:val="24"/>
          <w:szCs w:val="24"/>
        </w:rPr>
        <w:t>Результативность Программы будет оцениваться на основе целевых показателей, обозначенных для оценки эффективности реализуемых мероприятий.</w:t>
      </w:r>
    </w:p>
    <w:p w:rsidR="001151A3" w:rsidRDefault="001151A3" w:rsidP="001151A3">
      <w:pPr>
        <w:ind w:left="709" w:firstLine="709"/>
        <w:jc w:val="both"/>
        <w:rPr>
          <w:sz w:val="24"/>
          <w:szCs w:val="24"/>
        </w:rPr>
      </w:pPr>
    </w:p>
    <w:p w:rsidR="003E2CB3" w:rsidRDefault="003E2CB3" w:rsidP="001151A3">
      <w:pPr>
        <w:ind w:left="709" w:firstLine="709"/>
        <w:jc w:val="both"/>
        <w:rPr>
          <w:sz w:val="24"/>
          <w:szCs w:val="24"/>
        </w:rPr>
      </w:pPr>
    </w:p>
    <w:p w:rsidR="003E2CB3" w:rsidRDefault="003E2CB3" w:rsidP="001151A3">
      <w:pPr>
        <w:ind w:left="709" w:firstLine="709"/>
        <w:jc w:val="both"/>
        <w:rPr>
          <w:sz w:val="24"/>
          <w:szCs w:val="24"/>
        </w:rPr>
      </w:pPr>
    </w:p>
    <w:p w:rsidR="003E2CB3" w:rsidRDefault="003E2CB3" w:rsidP="001151A3">
      <w:pPr>
        <w:ind w:left="709" w:firstLine="709"/>
        <w:jc w:val="both"/>
        <w:rPr>
          <w:sz w:val="24"/>
          <w:szCs w:val="24"/>
        </w:rPr>
      </w:pPr>
    </w:p>
    <w:p w:rsidR="001151A3" w:rsidRPr="003E2CB3" w:rsidRDefault="001151A3" w:rsidP="003E2CB3">
      <w:pPr>
        <w:numPr>
          <w:ilvl w:val="0"/>
          <w:numId w:val="9"/>
        </w:numPr>
        <w:autoSpaceDE w:val="0"/>
        <w:autoSpaceDN w:val="0"/>
        <w:adjustRightInd w:val="0"/>
        <w:ind w:left="0" w:firstLine="0"/>
        <w:jc w:val="center"/>
        <w:outlineLvl w:val="1"/>
        <w:rPr>
          <w:b/>
          <w:sz w:val="24"/>
          <w:szCs w:val="24"/>
        </w:rPr>
      </w:pPr>
      <w:r w:rsidRPr="003E2CB3">
        <w:rPr>
          <w:b/>
          <w:sz w:val="24"/>
          <w:szCs w:val="24"/>
        </w:rPr>
        <w:t>СОЦИАЛЬНЫЕ, ЭКОНОМИЧЕСКИЕ И ЭКОЛОГИЧЕСКИЕ ПОСЛЕДСТВИЯ, ОБЩАЯ ОЦЕНКА ВКЛАДА, РИСКОВ РЕАЛИЗАЦИИ ПРОГРАММЫ</w:t>
      </w:r>
    </w:p>
    <w:p w:rsidR="003E2CB3" w:rsidRDefault="003E2CB3" w:rsidP="001151A3">
      <w:pPr>
        <w:ind w:firstLine="709"/>
        <w:jc w:val="both"/>
        <w:rPr>
          <w:sz w:val="24"/>
          <w:szCs w:val="24"/>
        </w:rPr>
      </w:pPr>
    </w:p>
    <w:p w:rsidR="001151A3" w:rsidRPr="00BD4C15" w:rsidRDefault="001151A3" w:rsidP="001151A3">
      <w:pPr>
        <w:ind w:firstLine="709"/>
        <w:jc w:val="both"/>
        <w:rPr>
          <w:sz w:val="24"/>
          <w:szCs w:val="24"/>
        </w:rPr>
      </w:pPr>
      <w:r w:rsidRPr="00BD4C15">
        <w:rPr>
          <w:sz w:val="24"/>
          <w:szCs w:val="24"/>
        </w:rPr>
        <w:t>Социально-экономический эффект реализации Программы выражается в повышении социальной роли загородных лагерей путем:</w:t>
      </w:r>
    </w:p>
    <w:p w:rsidR="001151A3" w:rsidRPr="00BD4C15" w:rsidRDefault="001151A3" w:rsidP="001151A3">
      <w:pPr>
        <w:ind w:firstLine="709"/>
        <w:jc w:val="both"/>
        <w:rPr>
          <w:sz w:val="24"/>
          <w:szCs w:val="24"/>
        </w:rPr>
      </w:pPr>
      <w:r w:rsidRPr="00BD4C15">
        <w:rPr>
          <w:sz w:val="24"/>
          <w:szCs w:val="24"/>
        </w:rPr>
        <w:t>- дальнейшего развития учреждения, лидерских коллективов подростков;</w:t>
      </w:r>
    </w:p>
    <w:p w:rsidR="001151A3" w:rsidRPr="00BD4C15" w:rsidRDefault="001151A3" w:rsidP="001151A3">
      <w:pPr>
        <w:ind w:firstLine="709"/>
        <w:jc w:val="both"/>
        <w:rPr>
          <w:sz w:val="24"/>
          <w:szCs w:val="24"/>
        </w:rPr>
      </w:pPr>
      <w:r w:rsidRPr="00BD4C15">
        <w:rPr>
          <w:sz w:val="24"/>
          <w:szCs w:val="24"/>
        </w:rPr>
        <w:t>-создания благоприятных условий для инновационной творческой деятельности;</w:t>
      </w:r>
    </w:p>
    <w:p w:rsidR="001151A3" w:rsidRPr="00BD4C15" w:rsidRDefault="001151A3" w:rsidP="001151A3">
      <w:pPr>
        <w:ind w:firstLine="709"/>
        <w:jc w:val="both"/>
        <w:rPr>
          <w:sz w:val="24"/>
          <w:szCs w:val="24"/>
        </w:rPr>
      </w:pPr>
      <w:r w:rsidRPr="00BD4C15">
        <w:rPr>
          <w:sz w:val="24"/>
          <w:szCs w:val="24"/>
        </w:rPr>
        <w:t xml:space="preserve">- увеличение доступности, разнообразия и </w:t>
      </w:r>
      <w:proofErr w:type="gramStart"/>
      <w:r w:rsidRPr="00BD4C15">
        <w:rPr>
          <w:sz w:val="24"/>
          <w:szCs w:val="24"/>
        </w:rPr>
        <w:t>качества</w:t>
      </w:r>
      <w:proofErr w:type="gramEnd"/>
      <w:r w:rsidRPr="00BD4C15">
        <w:rPr>
          <w:sz w:val="24"/>
          <w:szCs w:val="24"/>
        </w:rPr>
        <w:t xml:space="preserve"> предлагаемых населению услуг и информации в сфере летнего отдыха и оздоровления;</w:t>
      </w:r>
    </w:p>
    <w:p w:rsidR="001151A3" w:rsidRPr="00BD4C15" w:rsidRDefault="001151A3" w:rsidP="001151A3">
      <w:pPr>
        <w:ind w:firstLine="709"/>
        <w:jc w:val="both"/>
        <w:rPr>
          <w:sz w:val="24"/>
          <w:szCs w:val="24"/>
        </w:rPr>
      </w:pPr>
      <w:r w:rsidRPr="00BD4C15">
        <w:rPr>
          <w:sz w:val="24"/>
          <w:szCs w:val="24"/>
        </w:rPr>
        <w:t>- оптимизации расходования бюджетных средств. Реализация программы будет способствовать повышению уровня нравственно-эстетического и духовного развития общества, сохранению преемственности по обеспечению условий долгосрочного развития культурных, педагогических традиций Светлоярского района, расширению спектра услуг по отдыху и оздоровлению, предоставляемых населению, повышению их качества, комфортности предоставления, уровня соответствия запросов пользователей.</w:t>
      </w:r>
    </w:p>
    <w:p w:rsidR="001151A3" w:rsidRPr="00BD4C15" w:rsidRDefault="001151A3" w:rsidP="001151A3">
      <w:pPr>
        <w:ind w:firstLine="709"/>
        <w:jc w:val="both"/>
        <w:rPr>
          <w:sz w:val="24"/>
          <w:szCs w:val="24"/>
        </w:rPr>
      </w:pPr>
      <w:r w:rsidRPr="00BD4C15">
        <w:rPr>
          <w:sz w:val="24"/>
          <w:szCs w:val="24"/>
        </w:rPr>
        <w:t xml:space="preserve">Оценка рисков Программы: </w:t>
      </w:r>
    </w:p>
    <w:p w:rsidR="001151A3" w:rsidRPr="00BD4C15" w:rsidRDefault="001151A3" w:rsidP="001151A3">
      <w:pPr>
        <w:ind w:firstLine="709"/>
        <w:jc w:val="both"/>
        <w:rPr>
          <w:sz w:val="24"/>
          <w:szCs w:val="24"/>
        </w:rPr>
      </w:pPr>
      <w:r w:rsidRPr="00BD4C15">
        <w:rPr>
          <w:sz w:val="24"/>
          <w:szCs w:val="24"/>
        </w:rPr>
        <w:t>Выполнению поставленных задач могут мешать риски, сложившиеся под воздействием негативных факторов и имеющихся в обществе социально-экономических проблем:</w:t>
      </w:r>
    </w:p>
    <w:p w:rsidR="001151A3" w:rsidRPr="00BD4C15" w:rsidRDefault="001151A3" w:rsidP="001151A3">
      <w:pPr>
        <w:ind w:firstLine="709"/>
        <w:jc w:val="both"/>
        <w:rPr>
          <w:sz w:val="24"/>
          <w:szCs w:val="24"/>
        </w:rPr>
      </w:pPr>
      <w:r w:rsidRPr="00BD4C15">
        <w:rPr>
          <w:sz w:val="24"/>
          <w:szCs w:val="24"/>
        </w:rPr>
        <w:t>1. Макроэкономические риски: снижение темпов роста экономики области, уровня инвестиционной активности, высокая инфляция.</w:t>
      </w:r>
    </w:p>
    <w:p w:rsidR="001151A3" w:rsidRPr="00BD4C15" w:rsidRDefault="001151A3" w:rsidP="001151A3">
      <w:pPr>
        <w:adjustRightInd w:val="0"/>
        <w:ind w:firstLine="720"/>
        <w:jc w:val="both"/>
        <w:rPr>
          <w:sz w:val="24"/>
          <w:szCs w:val="24"/>
        </w:rPr>
      </w:pPr>
      <w:r w:rsidRPr="00BD4C15">
        <w:rPr>
          <w:sz w:val="24"/>
          <w:szCs w:val="24"/>
        </w:rPr>
        <w:t>2. Финансовые риски: недостаточность финансирования из бюджетных источников.</w:t>
      </w:r>
    </w:p>
    <w:p w:rsidR="001151A3" w:rsidRPr="00BD4C15" w:rsidRDefault="001151A3" w:rsidP="001151A3">
      <w:pPr>
        <w:adjustRightInd w:val="0"/>
        <w:ind w:firstLine="720"/>
        <w:jc w:val="both"/>
        <w:rPr>
          <w:sz w:val="24"/>
          <w:szCs w:val="24"/>
        </w:rPr>
      </w:pPr>
    </w:p>
    <w:p w:rsidR="000A058B" w:rsidRPr="00BD4C15" w:rsidRDefault="000A058B">
      <w:pPr>
        <w:rPr>
          <w:sz w:val="24"/>
          <w:szCs w:val="24"/>
        </w:rPr>
      </w:pPr>
    </w:p>
    <w:sectPr w:rsidR="000A058B" w:rsidRPr="00BD4C15" w:rsidSect="00875F68">
      <w:headerReference w:type="even" r:id="rId10"/>
      <w:pgSz w:w="12240" w:h="15840"/>
      <w:pgMar w:top="426" w:right="851" w:bottom="810" w:left="1701" w:header="720" w:footer="720" w:gutter="0"/>
      <w:cols w:space="720" w:equalWidth="0">
        <w:col w:w="9688" w:space="709"/>
      </w:cols>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983" w:rsidRDefault="003E6983">
      <w:r>
        <w:separator/>
      </w:r>
    </w:p>
  </w:endnote>
  <w:endnote w:type="continuationSeparator" w:id="0">
    <w:p w:rsidR="003E6983" w:rsidRDefault="003E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983" w:rsidRDefault="003E6983">
      <w:r>
        <w:separator/>
      </w:r>
    </w:p>
  </w:footnote>
  <w:footnote w:type="continuationSeparator" w:id="0">
    <w:p w:rsidR="003E6983" w:rsidRDefault="003E6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D23" w:rsidRDefault="008A6CE0">
    <w:pPr>
      <w:pStyle w:val="a6"/>
      <w:framePr w:wrap="around" w:vAnchor="text" w:hAnchor="margin" w:xAlign="center" w:y="1"/>
      <w:rPr>
        <w:rStyle w:val="a8"/>
      </w:rPr>
    </w:pPr>
    <w:r>
      <w:rPr>
        <w:rStyle w:val="a8"/>
      </w:rPr>
      <w:fldChar w:fldCharType="begin"/>
    </w:r>
    <w:r w:rsidR="00875F68">
      <w:rPr>
        <w:rStyle w:val="a8"/>
      </w:rPr>
      <w:instrText xml:space="preserve">PAGE  </w:instrText>
    </w:r>
    <w:r>
      <w:rPr>
        <w:rStyle w:val="a8"/>
      </w:rPr>
      <w:fldChar w:fldCharType="separate"/>
    </w:r>
    <w:r w:rsidR="00875F68">
      <w:rPr>
        <w:rStyle w:val="a8"/>
        <w:noProof/>
      </w:rPr>
      <w:t>1</w:t>
    </w:r>
    <w:r>
      <w:rPr>
        <w:rStyle w:val="a8"/>
      </w:rPr>
      <w:fldChar w:fldCharType="end"/>
    </w:r>
  </w:p>
  <w:p w:rsidR="00134D23" w:rsidRDefault="003E698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5470"/>
    <w:multiLevelType w:val="hybridMultilevel"/>
    <w:tmpl w:val="C73E48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A067030"/>
    <w:multiLevelType w:val="hybridMultilevel"/>
    <w:tmpl w:val="19B6D7DA"/>
    <w:lvl w:ilvl="0" w:tplc="7BDAF5CC">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2F574A"/>
    <w:multiLevelType w:val="multilevel"/>
    <w:tmpl w:val="7B864DCC"/>
    <w:lvl w:ilvl="0">
      <w:start w:val="1"/>
      <w:numFmt w:val="upperRoman"/>
      <w:lvlText w:val="%1."/>
      <w:lvlJc w:val="left"/>
      <w:pPr>
        <w:tabs>
          <w:tab w:val="num" w:pos="720"/>
        </w:tabs>
        <w:ind w:left="720" w:hanging="720"/>
      </w:pPr>
      <w:rPr>
        <w:rFonts w:hint="default"/>
        <w:b/>
      </w:rPr>
    </w:lvl>
    <w:lvl w:ilvl="1">
      <w:start w:val="2"/>
      <w:numFmt w:val="decimal"/>
      <w:isLgl/>
      <w:lvlText w:val="%1.%2"/>
      <w:lvlJc w:val="left"/>
      <w:pPr>
        <w:ind w:left="645" w:hanging="585"/>
      </w:pPr>
      <w:rPr>
        <w:rFonts w:cs="Times New Roman" w:hint="default"/>
      </w:rPr>
    </w:lvl>
    <w:lvl w:ilvl="2">
      <w:start w:val="1"/>
      <w:numFmt w:val="decimal"/>
      <w:isLgl/>
      <w:lvlText w:val="%1.%2.%3"/>
      <w:lvlJc w:val="left"/>
      <w:pPr>
        <w:ind w:left="780" w:hanging="720"/>
      </w:pPr>
      <w:rPr>
        <w:rFonts w:cs="Times New Roman" w:hint="default"/>
      </w:rPr>
    </w:lvl>
    <w:lvl w:ilvl="3">
      <w:start w:val="1"/>
      <w:numFmt w:val="decimal"/>
      <w:isLgl/>
      <w:lvlText w:val="%1.%2.%3.%4"/>
      <w:lvlJc w:val="left"/>
      <w:pPr>
        <w:ind w:left="780" w:hanging="720"/>
      </w:pPr>
      <w:rPr>
        <w:rFonts w:cs="Times New Roman" w:hint="default"/>
      </w:rPr>
    </w:lvl>
    <w:lvl w:ilvl="4">
      <w:start w:val="1"/>
      <w:numFmt w:val="decimal"/>
      <w:isLgl/>
      <w:lvlText w:val="%1.%2.%3.%4.%5"/>
      <w:lvlJc w:val="left"/>
      <w:pPr>
        <w:ind w:left="1140" w:hanging="1080"/>
      </w:pPr>
      <w:rPr>
        <w:rFonts w:cs="Times New Roman" w:hint="default"/>
      </w:rPr>
    </w:lvl>
    <w:lvl w:ilvl="5">
      <w:start w:val="1"/>
      <w:numFmt w:val="decimal"/>
      <w:isLgl/>
      <w:lvlText w:val="%1.%2.%3.%4.%5.%6"/>
      <w:lvlJc w:val="left"/>
      <w:pPr>
        <w:ind w:left="1500" w:hanging="1440"/>
      </w:pPr>
      <w:rPr>
        <w:rFonts w:cs="Times New Roman" w:hint="default"/>
      </w:rPr>
    </w:lvl>
    <w:lvl w:ilvl="6">
      <w:start w:val="1"/>
      <w:numFmt w:val="decimal"/>
      <w:isLgl/>
      <w:lvlText w:val="%1.%2.%3.%4.%5.%6.%7"/>
      <w:lvlJc w:val="left"/>
      <w:pPr>
        <w:ind w:left="1500" w:hanging="1440"/>
      </w:pPr>
      <w:rPr>
        <w:rFonts w:cs="Times New Roman" w:hint="default"/>
      </w:rPr>
    </w:lvl>
    <w:lvl w:ilvl="7">
      <w:start w:val="1"/>
      <w:numFmt w:val="decimal"/>
      <w:isLgl/>
      <w:lvlText w:val="%1.%2.%3.%4.%5.%6.%7.%8"/>
      <w:lvlJc w:val="left"/>
      <w:pPr>
        <w:ind w:left="1860" w:hanging="1800"/>
      </w:pPr>
      <w:rPr>
        <w:rFonts w:cs="Times New Roman" w:hint="default"/>
      </w:rPr>
    </w:lvl>
    <w:lvl w:ilvl="8">
      <w:start w:val="1"/>
      <w:numFmt w:val="decimal"/>
      <w:isLgl/>
      <w:lvlText w:val="%1.%2.%3.%4.%5.%6.%7.%8.%9"/>
      <w:lvlJc w:val="left"/>
      <w:pPr>
        <w:ind w:left="1860" w:hanging="1800"/>
      </w:pPr>
      <w:rPr>
        <w:rFonts w:cs="Times New Roman" w:hint="default"/>
      </w:rPr>
    </w:lvl>
  </w:abstractNum>
  <w:abstractNum w:abstractNumId="3">
    <w:nsid w:val="36452365"/>
    <w:multiLevelType w:val="singleLevel"/>
    <w:tmpl w:val="20CA51B6"/>
    <w:lvl w:ilvl="0">
      <w:start w:val="1"/>
      <w:numFmt w:val="bullet"/>
      <w:lvlText w:val="-"/>
      <w:lvlJc w:val="left"/>
      <w:pPr>
        <w:tabs>
          <w:tab w:val="num" w:pos="360"/>
        </w:tabs>
        <w:ind w:left="360" w:hanging="360"/>
      </w:pPr>
      <w:rPr>
        <w:rFonts w:hint="default"/>
      </w:rPr>
    </w:lvl>
  </w:abstractNum>
  <w:abstractNum w:abstractNumId="4">
    <w:nsid w:val="38804C34"/>
    <w:multiLevelType w:val="hybridMultilevel"/>
    <w:tmpl w:val="8D2EBBF0"/>
    <w:lvl w:ilvl="0" w:tplc="C654F94C">
      <w:start w:val="11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8E56CDB"/>
    <w:multiLevelType w:val="multilevel"/>
    <w:tmpl w:val="43849250"/>
    <w:lvl w:ilvl="0">
      <w:start w:val="1"/>
      <w:numFmt w:val="upperRoman"/>
      <w:lvlText w:val="%1."/>
      <w:lvlJc w:val="left"/>
      <w:pPr>
        <w:ind w:left="780" w:hanging="720"/>
      </w:pPr>
      <w:rPr>
        <w:rFonts w:cs="Times New Roman" w:hint="default"/>
        <w:b w:val="0"/>
      </w:rPr>
    </w:lvl>
    <w:lvl w:ilvl="1">
      <w:start w:val="2"/>
      <w:numFmt w:val="decimal"/>
      <w:isLgl/>
      <w:lvlText w:val="%1.%2"/>
      <w:lvlJc w:val="left"/>
      <w:pPr>
        <w:ind w:left="645" w:hanging="585"/>
      </w:pPr>
      <w:rPr>
        <w:rFonts w:cs="Times New Roman" w:hint="default"/>
      </w:rPr>
    </w:lvl>
    <w:lvl w:ilvl="2">
      <w:start w:val="1"/>
      <w:numFmt w:val="decimal"/>
      <w:isLgl/>
      <w:lvlText w:val="%1.%2.%3"/>
      <w:lvlJc w:val="left"/>
      <w:pPr>
        <w:ind w:left="780" w:hanging="720"/>
      </w:pPr>
      <w:rPr>
        <w:rFonts w:cs="Times New Roman" w:hint="default"/>
      </w:rPr>
    </w:lvl>
    <w:lvl w:ilvl="3">
      <w:start w:val="1"/>
      <w:numFmt w:val="decimal"/>
      <w:isLgl/>
      <w:lvlText w:val="%1.%2.%3.%4"/>
      <w:lvlJc w:val="left"/>
      <w:pPr>
        <w:ind w:left="780" w:hanging="720"/>
      </w:pPr>
      <w:rPr>
        <w:rFonts w:cs="Times New Roman" w:hint="default"/>
      </w:rPr>
    </w:lvl>
    <w:lvl w:ilvl="4">
      <w:start w:val="1"/>
      <w:numFmt w:val="decimal"/>
      <w:isLgl/>
      <w:lvlText w:val="%1.%2.%3.%4.%5"/>
      <w:lvlJc w:val="left"/>
      <w:pPr>
        <w:ind w:left="1140" w:hanging="1080"/>
      </w:pPr>
      <w:rPr>
        <w:rFonts w:cs="Times New Roman" w:hint="default"/>
      </w:rPr>
    </w:lvl>
    <w:lvl w:ilvl="5">
      <w:start w:val="1"/>
      <w:numFmt w:val="decimal"/>
      <w:isLgl/>
      <w:lvlText w:val="%1.%2.%3.%4.%5.%6"/>
      <w:lvlJc w:val="left"/>
      <w:pPr>
        <w:ind w:left="1500" w:hanging="1440"/>
      </w:pPr>
      <w:rPr>
        <w:rFonts w:cs="Times New Roman" w:hint="default"/>
      </w:rPr>
    </w:lvl>
    <w:lvl w:ilvl="6">
      <w:start w:val="1"/>
      <w:numFmt w:val="decimal"/>
      <w:isLgl/>
      <w:lvlText w:val="%1.%2.%3.%4.%5.%6.%7"/>
      <w:lvlJc w:val="left"/>
      <w:pPr>
        <w:ind w:left="1500" w:hanging="1440"/>
      </w:pPr>
      <w:rPr>
        <w:rFonts w:cs="Times New Roman" w:hint="default"/>
      </w:rPr>
    </w:lvl>
    <w:lvl w:ilvl="7">
      <w:start w:val="1"/>
      <w:numFmt w:val="decimal"/>
      <w:isLgl/>
      <w:lvlText w:val="%1.%2.%3.%4.%5.%6.%7.%8"/>
      <w:lvlJc w:val="left"/>
      <w:pPr>
        <w:ind w:left="1860" w:hanging="1800"/>
      </w:pPr>
      <w:rPr>
        <w:rFonts w:cs="Times New Roman" w:hint="default"/>
      </w:rPr>
    </w:lvl>
    <w:lvl w:ilvl="8">
      <w:start w:val="1"/>
      <w:numFmt w:val="decimal"/>
      <w:isLgl/>
      <w:lvlText w:val="%1.%2.%3.%4.%5.%6.%7.%8.%9"/>
      <w:lvlJc w:val="left"/>
      <w:pPr>
        <w:ind w:left="1860" w:hanging="1800"/>
      </w:pPr>
      <w:rPr>
        <w:rFonts w:cs="Times New Roman" w:hint="default"/>
      </w:rPr>
    </w:lvl>
  </w:abstractNum>
  <w:abstractNum w:abstractNumId="6">
    <w:nsid w:val="448E3E65"/>
    <w:multiLevelType w:val="singleLevel"/>
    <w:tmpl w:val="AAD2EF88"/>
    <w:lvl w:ilvl="0">
      <w:start w:val="2"/>
      <w:numFmt w:val="bullet"/>
      <w:lvlText w:val=""/>
      <w:lvlJc w:val="left"/>
      <w:pPr>
        <w:tabs>
          <w:tab w:val="num" w:pos="360"/>
        </w:tabs>
        <w:ind w:left="360" w:hanging="360"/>
      </w:pPr>
      <w:rPr>
        <w:rFonts w:ascii="Symbol" w:hAnsi="Symbol" w:hint="default"/>
      </w:rPr>
    </w:lvl>
  </w:abstractNum>
  <w:abstractNum w:abstractNumId="7">
    <w:nsid w:val="4A544A99"/>
    <w:multiLevelType w:val="hybridMultilevel"/>
    <w:tmpl w:val="E2BCE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3F0538"/>
    <w:multiLevelType w:val="singleLevel"/>
    <w:tmpl w:val="0419000F"/>
    <w:lvl w:ilvl="0">
      <w:start w:val="1"/>
      <w:numFmt w:val="decimal"/>
      <w:lvlText w:val="%1."/>
      <w:lvlJc w:val="left"/>
      <w:pPr>
        <w:ind w:left="720" w:hanging="360"/>
      </w:pPr>
      <w:rPr>
        <w:rFonts w:hint="default"/>
      </w:rPr>
    </w:lvl>
  </w:abstractNum>
  <w:abstractNum w:abstractNumId="9">
    <w:nsid w:val="61AD0153"/>
    <w:multiLevelType w:val="hybridMultilevel"/>
    <w:tmpl w:val="E5FEE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2E091B"/>
    <w:multiLevelType w:val="hybridMultilevel"/>
    <w:tmpl w:val="A84AC530"/>
    <w:lvl w:ilvl="0" w:tplc="5F10406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2"/>
  </w:num>
  <w:num w:numId="3">
    <w:abstractNumId w:val="3"/>
  </w:num>
  <w:num w:numId="4">
    <w:abstractNumId w:val="6"/>
  </w:num>
  <w:num w:numId="5">
    <w:abstractNumId w:val="0"/>
  </w:num>
  <w:num w:numId="6">
    <w:abstractNumId w:val="5"/>
  </w:num>
  <w:num w:numId="7">
    <w:abstractNumId w:val="9"/>
  </w:num>
  <w:num w:numId="8">
    <w:abstractNumId w:val="7"/>
  </w:num>
  <w:num w:numId="9">
    <w:abstractNumId w:val="1"/>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1ABF"/>
    <w:rsid w:val="00021481"/>
    <w:rsid w:val="000510D7"/>
    <w:rsid w:val="00051BC8"/>
    <w:rsid w:val="00053171"/>
    <w:rsid w:val="000A058B"/>
    <w:rsid w:val="000B6153"/>
    <w:rsid w:val="000C277F"/>
    <w:rsid w:val="000F5776"/>
    <w:rsid w:val="000F6F48"/>
    <w:rsid w:val="001151A3"/>
    <w:rsid w:val="001277D6"/>
    <w:rsid w:val="00136BE3"/>
    <w:rsid w:val="001423F2"/>
    <w:rsid w:val="00197726"/>
    <w:rsid w:val="001F19D8"/>
    <w:rsid w:val="00242FE1"/>
    <w:rsid w:val="002453AE"/>
    <w:rsid w:val="00272053"/>
    <w:rsid w:val="00276461"/>
    <w:rsid w:val="00286D0C"/>
    <w:rsid w:val="00291ABF"/>
    <w:rsid w:val="00293301"/>
    <w:rsid w:val="002B1B52"/>
    <w:rsid w:val="00323239"/>
    <w:rsid w:val="00382F6C"/>
    <w:rsid w:val="003E2CB3"/>
    <w:rsid w:val="003E6983"/>
    <w:rsid w:val="004049EB"/>
    <w:rsid w:val="00470A34"/>
    <w:rsid w:val="004D195F"/>
    <w:rsid w:val="004F377A"/>
    <w:rsid w:val="00536E78"/>
    <w:rsid w:val="00637BB1"/>
    <w:rsid w:val="00665D22"/>
    <w:rsid w:val="00692072"/>
    <w:rsid w:val="006E4140"/>
    <w:rsid w:val="00744B04"/>
    <w:rsid w:val="00747B36"/>
    <w:rsid w:val="00761D5F"/>
    <w:rsid w:val="007A5693"/>
    <w:rsid w:val="007E4111"/>
    <w:rsid w:val="007F49E2"/>
    <w:rsid w:val="00805C93"/>
    <w:rsid w:val="008213B0"/>
    <w:rsid w:val="00823E05"/>
    <w:rsid w:val="0083475D"/>
    <w:rsid w:val="0084525E"/>
    <w:rsid w:val="00875F68"/>
    <w:rsid w:val="00881328"/>
    <w:rsid w:val="00893F8D"/>
    <w:rsid w:val="008A072E"/>
    <w:rsid w:val="008A6CE0"/>
    <w:rsid w:val="008B1AA0"/>
    <w:rsid w:val="008F3AD5"/>
    <w:rsid w:val="00A1245C"/>
    <w:rsid w:val="00A441DA"/>
    <w:rsid w:val="00A71786"/>
    <w:rsid w:val="00AA0B60"/>
    <w:rsid w:val="00AA1F82"/>
    <w:rsid w:val="00B0111E"/>
    <w:rsid w:val="00B7638E"/>
    <w:rsid w:val="00B8535B"/>
    <w:rsid w:val="00BD4C15"/>
    <w:rsid w:val="00C45D57"/>
    <w:rsid w:val="00C6574E"/>
    <w:rsid w:val="00C90549"/>
    <w:rsid w:val="00CF1862"/>
    <w:rsid w:val="00D44595"/>
    <w:rsid w:val="00D5264B"/>
    <w:rsid w:val="00D63129"/>
    <w:rsid w:val="00D70E05"/>
    <w:rsid w:val="00DC27D6"/>
    <w:rsid w:val="00DD2FFA"/>
    <w:rsid w:val="00DD7C87"/>
    <w:rsid w:val="00E21C3F"/>
    <w:rsid w:val="00E32D56"/>
    <w:rsid w:val="00E35ECC"/>
    <w:rsid w:val="00E7084A"/>
    <w:rsid w:val="00E951C1"/>
    <w:rsid w:val="00EA4C32"/>
    <w:rsid w:val="00EB2F17"/>
    <w:rsid w:val="00EC3B6C"/>
    <w:rsid w:val="00EC71B8"/>
    <w:rsid w:val="00ED5945"/>
    <w:rsid w:val="00EE4CCA"/>
    <w:rsid w:val="00F721EA"/>
    <w:rsid w:val="00FB0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F6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875F68"/>
    <w:pPr>
      <w:keepNext/>
      <w:jc w:val="center"/>
      <w:outlineLvl w:val="2"/>
    </w:pPr>
    <w:rPr>
      <w:b/>
      <w:sz w:val="28"/>
    </w:rPr>
  </w:style>
  <w:style w:type="paragraph" w:styleId="4">
    <w:name w:val="heading 4"/>
    <w:basedOn w:val="a"/>
    <w:next w:val="a"/>
    <w:link w:val="40"/>
    <w:qFormat/>
    <w:rsid w:val="00875F68"/>
    <w:pPr>
      <w:keepNext/>
      <w:outlineLvl w:val="3"/>
    </w:pPr>
    <w:rPr>
      <w:sz w:val="28"/>
    </w:rPr>
  </w:style>
  <w:style w:type="paragraph" w:styleId="5">
    <w:name w:val="heading 5"/>
    <w:basedOn w:val="a"/>
    <w:next w:val="a"/>
    <w:link w:val="50"/>
    <w:qFormat/>
    <w:rsid w:val="00875F68"/>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75F68"/>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875F6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875F68"/>
    <w:rPr>
      <w:rFonts w:ascii="Times New Roman" w:eastAsia="Times New Roman" w:hAnsi="Times New Roman" w:cs="Times New Roman"/>
      <w:sz w:val="28"/>
      <w:szCs w:val="20"/>
      <w:lang w:eastAsia="ru-RU"/>
    </w:rPr>
  </w:style>
  <w:style w:type="paragraph" w:customStyle="1" w:styleId="a3">
    <w:name w:val="подпись"/>
    <w:basedOn w:val="a"/>
    <w:rsid w:val="00875F68"/>
    <w:pPr>
      <w:tabs>
        <w:tab w:val="left" w:pos="6804"/>
      </w:tabs>
      <w:spacing w:line="480" w:lineRule="auto"/>
      <w:jc w:val="both"/>
    </w:pPr>
    <w:rPr>
      <w:sz w:val="28"/>
    </w:rPr>
  </w:style>
  <w:style w:type="paragraph" w:styleId="a4">
    <w:name w:val="Body Text Indent"/>
    <w:basedOn w:val="a"/>
    <w:link w:val="a5"/>
    <w:rsid w:val="00875F68"/>
    <w:pPr>
      <w:spacing w:line="24" w:lineRule="atLeast"/>
      <w:ind w:firstLine="709"/>
      <w:jc w:val="both"/>
    </w:pPr>
    <w:rPr>
      <w:sz w:val="28"/>
    </w:rPr>
  </w:style>
  <w:style w:type="character" w:customStyle="1" w:styleId="a5">
    <w:name w:val="Основной текст с отступом Знак"/>
    <w:basedOn w:val="a0"/>
    <w:link w:val="a4"/>
    <w:rsid w:val="00875F68"/>
    <w:rPr>
      <w:rFonts w:ascii="Times New Roman" w:eastAsia="Times New Roman" w:hAnsi="Times New Roman" w:cs="Times New Roman"/>
      <w:sz w:val="28"/>
      <w:szCs w:val="20"/>
      <w:lang w:eastAsia="ru-RU"/>
    </w:rPr>
  </w:style>
  <w:style w:type="paragraph" w:styleId="a6">
    <w:name w:val="header"/>
    <w:basedOn w:val="a"/>
    <w:link w:val="a7"/>
    <w:rsid w:val="00875F68"/>
    <w:pPr>
      <w:tabs>
        <w:tab w:val="center" w:pos="4153"/>
        <w:tab w:val="right" w:pos="8306"/>
      </w:tabs>
    </w:pPr>
  </w:style>
  <w:style w:type="character" w:customStyle="1" w:styleId="a7">
    <w:name w:val="Верхний колонтитул Знак"/>
    <w:basedOn w:val="a0"/>
    <w:link w:val="a6"/>
    <w:rsid w:val="00875F68"/>
    <w:rPr>
      <w:rFonts w:ascii="Times New Roman" w:eastAsia="Times New Roman" w:hAnsi="Times New Roman" w:cs="Times New Roman"/>
      <w:sz w:val="20"/>
      <w:szCs w:val="20"/>
      <w:lang w:eastAsia="ru-RU"/>
    </w:rPr>
  </w:style>
  <w:style w:type="character" w:styleId="a8">
    <w:name w:val="page number"/>
    <w:basedOn w:val="a0"/>
    <w:rsid w:val="00875F68"/>
  </w:style>
  <w:style w:type="paragraph" w:customStyle="1" w:styleId="ConsNormal">
    <w:name w:val="ConsNormal"/>
    <w:rsid w:val="00875F68"/>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nformat">
    <w:name w:val="ConsPlusNonformat"/>
    <w:uiPriority w:val="99"/>
    <w:rsid w:val="00875F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0"/>
    <w:rsid w:val="00875F68"/>
  </w:style>
  <w:style w:type="paragraph" w:styleId="a9">
    <w:name w:val="List Paragraph"/>
    <w:basedOn w:val="a"/>
    <w:uiPriority w:val="34"/>
    <w:qFormat/>
    <w:rsid w:val="00470A34"/>
    <w:pPr>
      <w:ind w:left="720"/>
      <w:contextualSpacing/>
    </w:pPr>
  </w:style>
  <w:style w:type="character" w:styleId="aa">
    <w:name w:val="Strong"/>
    <w:basedOn w:val="a0"/>
    <w:uiPriority w:val="99"/>
    <w:qFormat/>
    <w:rsid w:val="00470A34"/>
    <w:rPr>
      <w:rFonts w:cs="Times New Roman"/>
      <w:b/>
      <w:bCs/>
    </w:rPr>
  </w:style>
  <w:style w:type="paragraph" w:styleId="ab">
    <w:name w:val="Normal (Web)"/>
    <w:basedOn w:val="a"/>
    <w:uiPriority w:val="99"/>
    <w:rsid w:val="00AA1F82"/>
    <w:pPr>
      <w:spacing w:before="100" w:beforeAutospacing="1" w:after="100" w:afterAutospacing="1"/>
    </w:pPr>
    <w:rPr>
      <w:sz w:val="24"/>
      <w:szCs w:val="24"/>
    </w:rPr>
  </w:style>
  <w:style w:type="character" w:styleId="ac">
    <w:name w:val="Emphasis"/>
    <w:basedOn w:val="a0"/>
    <w:uiPriority w:val="99"/>
    <w:qFormat/>
    <w:rsid w:val="00AA1F82"/>
    <w:rPr>
      <w:rFonts w:cs="Times New Roman"/>
      <w:i/>
      <w:iCs/>
    </w:rPr>
  </w:style>
  <w:style w:type="paragraph" w:customStyle="1" w:styleId="ConsPlusNormal">
    <w:name w:val="ConsPlusNormal"/>
    <w:uiPriority w:val="99"/>
    <w:rsid w:val="0088132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
    <w:link w:val="ae"/>
    <w:uiPriority w:val="99"/>
    <w:unhideWhenUsed/>
    <w:rsid w:val="00BD4C15"/>
    <w:pPr>
      <w:tabs>
        <w:tab w:val="center" w:pos="4677"/>
        <w:tab w:val="right" w:pos="9355"/>
      </w:tabs>
    </w:pPr>
  </w:style>
  <w:style w:type="character" w:customStyle="1" w:styleId="ae">
    <w:name w:val="Нижний колонтитул Знак"/>
    <w:basedOn w:val="a0"/>
    <w:link w:val="ad"/>
    <w:uiPriority w:val="99"/>
    <w:rsid w:val="00BD4C15"/>
    <w:rPr>
      <w:rFonts w:ascii="Times New Roman" w:eastAsia="Times New Roman" w:hAnsi="Times New Roman" w:cs="Times New Roman"/>
      <w:sz w:val="20"/>
      <w:szCs w:val="20"/>
      <w:lang w:eastAsia="ru-RU"/>
    </w:rPr>
  </w:style>
  <w:style w:type="table" w:styleId="af">
    <w:name w:val="Table Grid"/>
    <w:basedOn w:val="a1"/>
    <w:uiPriority w:val="59"/>
    <w:rsid w:val="003E2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F6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875F68"/>
    <w:pPr>
      <w:keepNext/>
      <w:jc w:val="center"/>
      <w:outlineLvl w:val="2"/>
    </w:pPr>
    <w:rPr>
      <w:b/>
      <w:sz w:val="28"/>
    </w:rPr>
  </w:style>
  <w:style w:type="paragraph" w:styleId="4">
    <w:name w:val="heading 4"/>
    <w:basedOn w:val="a"/>
    <w:next w:val="a"/>
    <w:link w:val="40"/>
    <w:qFormat/>
    <w:rsid w:val="00875F68"/>
    <w:pPr>
      <w:keepNext/>
      <w:outlineLvl w:val="3"/>
    </w:pPr>
    <w:rPr>
      <w:sz w:val="28"/>
    </w:rPr>
  </w:style>
  <w:style w:type="paragraph" w:styleId="5">
    <w:name w:val="heading 5"/>
    <w:basedOn w:val="a"/>
    <w:next w:val="a"/>
    <w:link w:val="50"/>
    <w:qFormat/>
    <w:rsid w:val="00875F68"/>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75F68"/>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875F6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875F68"/>
    <w:rPr>
      <w:rFonts w:ascii="Times New Roman" w:eastAsia="Times New Roman" w:hAnsi="Times New Roman" w:cs="Times New Roman"/>
      <w:sz w:val="28"/>
      <w:szCs w:val="20"/>
      <w:lang w:eastAsia="ru-RU"/>
    </w:rPr>
  </w:style>
  <w:style w:type="paragraph" w:customStyle="1" w:styleId="a3">
    <w:name w:val="подпись"/>
    <w:basedOn w:val="a"/>
    <w:rsid w:val="00875F68"/>
    <w:pPr>
      <w:tabs>
        <w:tab w:val="left" w:pos="6804"/>
      </w:tabs>
      <w:spacing w:line="480" w:lineRule="auto"/>
      <w:jc w:val="both"/>
    </w:pPr>
    <w:rPr>
      <w:sz w:val="28"/>
    </w:rPr>
  </w:style>
  <w:style w:type="paragraph" w:styleId="a4">
    <w:name w:val="Body Text Indent"/>
    <w:basedOn w:val="a"/>
    <w:link w:val="a5"/>
    <w:rsid w:val="00875F68"/>
    <w:pPr>
      <w:spacing w:line="24" w:lineRule="atLeast"/>
      <w:ind w:firstLine="709"/>
      <w:jc w:val="both"/>
    </w:pPr>
    <w:rPr>
      <w:sz w:val="28"/>
    </w:rPr>
  </w:style>
  <w:style w:type="character" w:customStyle="1" w:styleId="a5">
    <w:name w:val="Основной текст с отступом Знак"/>
    <w:basedOn w:val="a0"/>
    <w:link w:val="a4"/>
    <w:rsid w:val="00875F68"/>
    <w:rPr>
      <w:rFonts w:ascii="Times New Roman" w:eastAsia="Times New Roman" w:hAnsi="Times New Roman" w:cs="Times New Roman"/>
      <w:sz w:val="28"/>
      <w:szCs w:val="20"/>
      <w:lang w:eastAsia="ru-RU"/>
    </w:rPr>
  </w:style>
  <w:style w:type="paragraph" w:styleId="a6">
    <w:name w:val="header"/>
    <w:basedOn w:val="a"/>
    <w:link w:val="a7"/>
    <w:rsid w:val="00875F68"/>
    <w:pPr>
      <w:tabs>
        <w:tab w:val="center" w:pos="4153"/>
        <w:tab w:val="right" w:pos="8306"/>
      </w:tabs>
    </w:pPr>
  </w:style>
  <w:style w:type="character" w:customStyle="1" w:styleId="a7">
    <w:name w:val="Верхний колонтитул Знак"/>
    <w:basedOn w:val="a0"/>
    <w:link w:val="a6"/>
    <w:rsid w:val="00875F68"/>
    <w:rPr>
      <w:rFonts w:ascii="Times New Roman" w:eastAsia="Times New Roman" w:hAnsi="Times New Roman" w:cs="Times New Roman"/>
      <w:sz w:val="20"/>
      <w:szCs w:val="20"/>
      <w:lang w:eastAsia="ru-RU"/>
    </w:rPr>
  </w:style>
  <w:style w:type="character" w:styleId="a8">
    <w:name w:val="page number"/>
    <w:basedOn w:val="a0"/>
    <w:rsid w:val="00875F68"/>
  </w:style>
  <w:style w:type="paragraph" w:customStyle="1" w:styleId="ConsNormal">
    <w:name w:val="ConsNormal"/>
    <w:rsid w:val="00875F68"/>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nformat">
    <w:name w:val="ConsPlusNonformat"/>
    <w:uiPriority w:val="99"/>
    <w:rsid w:val="00875F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0"/>
    <w:rsid w:val="00875F68"/>
  </w:style>
  <w:style w:type="paragraph" w:styleId="a9">
    <w:name w:val="List Paragraph"/>
    <w:basedOn w:val="a"/>
    <w:uiPriority w:val="34"/>
    <w:qFormat/>
    <w:rsid w:val="00470A34"/>
    <w:pPr>
      <w:ind w:left="720"/>
      <w:contextualSpacing/>
    </w:pPr>
  </w:style>
  <w:style w:type="character" w:styleId="aa">
    <w:name w:val="Strong"/>
    <w:basedOn w:val="a0"/>
    <w:uiPriority w:val="99"/>
    <w:qFormat/>
    <w:rsid w:val="00470A34"/>
    <w:rPr>
      <w:rFonts w:cs="Times New Roman"/>
      <w:b/>
      <w:bCs/>
    </w:rPr>
  </w:style>
  <w:style w:type="paragraph" w:styleId="ab">
    <w:name w:val="Normal (Web)"/>
    <w:basedOn w:val="a"/>
    <w:uiPriority w:val="99"/>
    <w:rsid w:val="00AA1F82"/>
    <w:pPr>
      <w:spacing w:before="100" w:beforeAutospacing="1" w:after="100" w:afterAutospacing="1"/>
    </w:pPr>
    <w:rPr>
      <w:sz w:val="24"/>
      <w:szCs w:val="24"/>
    </w:rPr>
  </w:style>
  <w:style w:type="character" w:styleId="ac">
    <w:name w:val="Emphasis"/>
    <w:basedOn w:val="a0"/>
    <w:uiPriority w:val="99"/>
    <w:qFormat/>
    <w:rsid w:val="00AA1F82"/>
    <w:rPr>
      <w:rFonts w:cs="Times New Roman"/>
      <w:i/>
      <w:iCs/>
    </w:rPr>
  </w:style>
  <w:style w:type="paragraph" w:customStyle="1" w:styleId="ConsPlusNormal">
    <w:name w:val="ConsPlusNormal"/>
    <w:uiPriority w:val="99"/>
    <w:rsid w:val="0088132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
    <w:link w:val="ae"/>
    <w:uiPriority w:val="99"/>
    <w:unhideWhenUsed/>
    <w:rsid w:val="00BD4C15"/>
    <w:pPr>
      <w:tabs>
        <w:tab w:val="center" w:pos="4677"/>
        <w:tab w:val="right" w:pos="9355"/>
      </w:tabs>
    </w:pPr>
  </w:style>
  <w:style w:type="character" w:customStyle="1" w:styleId="ae">
    <w:name w:val="Нижний колонтитул Знак"/>
    <w:basedOn w:val="a0"/>
    <w:link w:val="ad"/>
    <w:uiPriority w:val="99"/>
    <w:rsid w:val="00BD4C15"/>
    <w:rPr>
      <w:rFonts w:ascii="Times New Roman" w:eastAsia="Times New Roman" w:hAnsi="Times New Roman" w:cs="Times New Roman"/>
      <w:sz w:val="20"/>
      <w:szCs w:val="20"/>
      <w:lang w:eastAsia="ru-RU"/>
    </w:rPr>
  </w:style>
  <w:style w:type="table" w:styleId="af">
    <w:name w:val="Table Grid"/>
    <w:basedOn w:val="a1"/>
    <w:uiPriority w:val="59"/>
    <w:rsid w:val="003E2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624DD-8AA0-4DDD-B9F4-CA8CAEFC0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10</Pages>
  <Words>2883</Words>
  <Characters>16438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Л.Н.Попова</cp:lastModifiedBy>
  <cp:revision>11</cp:revision>
  <cp:lastPrinted>2015-03-27T10:46:00Z</cp:lastPrinted>
  <dcterms:created xsi:type="dcterms:W3CDTF">2017-03-01T11:57:00Z</dcterms:created>
  <dcterms:modified xsi:type="dcterms:W3CDTF">2017-03-30T09:08:00Z</dcterms:modified>
</cp:coreProperties>
</file>