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02" w:rsidRDefault="00D54E8E" w:rsidP="00B71791">
      <w:pPr>
        <w:ind w:left="4600" w:right="-7" w:firstLine="1354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</w:t>
      </w:r>
      <w:r w:rsidR="00740D53" w:rsidRPr="002132D5">
        <w:rPr>
          <w:rFonts w:eastAsia="Times New Roman"/>
          <w:sz w:val="26"/>
          <w:szCs w:val="26"/>
        </w:rPr>
        <w:t xml:space="preserve"> </w:t>
      </w:r>
    </w:p>
    <w:p w:rsidR="004B1502" w:rsidRDefault="00D54E8E" w:rsidP="00B71791">
      <w:pPr>
        <w:ind w:left="4600" w:right="-7" w:firstLine="1354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</w:t>
      </w:r>
      <w:r w:rsidR="004B1502">
        <w:rPr>
          <w:rFonts w:eastAsia="Times New Roman"/>
          <w:sz w:val="26"/>
          <w:szCs w:val="26"/>
        </w:rPr>
        <w:t xml:space="preserve"> </w:t>
      </w:r>
      <w:r w:rsidR="00740D53" w:rsidRPr="002132D5">
        <w:rPr>
          <w:rFonts w:eastAsia="Times New Roman"/>
          <w:sz w:val="26"/>
          <w:szCs w:val="26"/>
        </w:rPr>
        <w:t>постановлени</w:t>
      </w:r>
      <w:r>
        <w:rPr>
          <w:rFonts w:eastAsia="Times New Roman"/>
          <w:sz w:val="26"/>
          <w:szCs w:val="26"/>
        </w:rPr>
        <w:t>ю</w:t>
      </w:r>
      <w:r w:rsidR="00740D53" w:rsidRPr="002132D5">
        <w:rPr>
          <w:rFonts w:eastAsia="Times New Roman"/>
          <w:sz w:val="26"/>
          <w:szCs w:val="26"/>
        </w:rPr>
        <w:t xml:space="preserve"> </w:t>
      </w:r>
      <w:r w:rsidR="00B71791" w:rsidRPr="002132D5">
        <w:rPr>
          <w:rFonts w:eastAsia="Times New Roman"/>
          <w:sz w:val="26"/>
          <w:szCs w:val="26"/>
        </w:rPr>
        <w:t>а</w:t>
      </w:r>
      <w:r w:rsidR="00740D53" w:rsidRPr="002132D5">
        <w:rPr>
          <w:rFonts w:eastAsia="Times New Roman"/>
          <w:sz w:val="26"/>
          <w:szCs w:val="26"/>
        </w:rPr>
        <w:t>дминистрации</w:t>
      </w:r>
      <w:r w:rsidR="004B1502">
        <w:rPr>
          <w:rFonts w:eastAsia="Times New Roman"/>
          <w:sz w:val="26"/>
          <w:szCs w:val="26"/>
        </w:rPr>
        <w:t xml:space="preserve"> </w:t>
      </w:r>
      <w:r w:rsidR="00B71791" w:rsidRPr="002132D5">
        <w:rPr>
          <w:rFonts w:eastAsia="Times New Roman"/>
          <w:sz w:val="26"/>
          <w:szCs w:val="26"/>
        </w:rPr>
        <w:t>Светлояр</w:t>
      </w:r>
      <w:r w:rsidR="00740D53" w:rsidRPr="002132D5">
        <w:rPr>
          <w:rFonts w:eastAsia="Times New Roman"/>
          <w:sz w:val="26"/>
          <w:szCs w:val="26"/>
        </w:rPr>
        <w:t xml:space="preserve">ского муниципального района </w:t>
      </w:r>
    </w:p>
    <w:p w:rsidR="00B71791" w:rsidRPr="002132D5" w:rsidRDefault="00B71791" w:rsidP="00B71791">
      <w:pPr>
        <w:ind w:left="4600" w:right="-7" w:firstLine="1354"/>
        <w:jc w:val="right"/>
        <w:rPr>
          <w:rFonts w:eastAsia="Times New Roman"/>
          <w:sz w:val="26"/>
          <w:szCs w:val="26"/>
        </w:rPr>
      </w:pPr>
      <w:r w:rsidRPr="002132D5">
        <w:rPr>
          <w:rFonts w:eastAsia="Times New Roman"/>
          <w:sz w:val="26"/>
          <w:szCs w:val="26"/>
        </w:rPr>
        <w:t>Волгоградской области</w:t>
      </w:r>
    </w:p>
    <w:p w:rsidR="00AA1DBF" w:rsidRPr="002132D5" w:rsidRDefault="00B71791" w:rsidP="00B71791">
      <w:pPr>
        <w:ind w:left="4600" w:right="-7" w:firstLine="1354"/>
        <w:jc w:val="right"/>
        <w:rPr>
          <w:sz w:val="26"/>
          <w:szCs w:val="26"/>
        </w:rPr>
      </w:pPr>
      <w:r w:rsidRPr="002132D5">
        <w:rPr>
          <w:rFonts w:eastAsia="Times New Roman"/>
          <w:sz w:val="26"/>
          <w:szCs w:val="26"/>
        </w:rPr>
        <w:t xml:space="preserve"> </w:t>
      </w:r>
      <w:r w:rsidR="00740D53" w:rsidRPr="002132D5">
        <w:rPr>
          <w:rFonts w:eastAsia="Times New Roman"/>
          <w:sz w:val="26"/>
          <w:szCs w:val="26"/>
        </w:rPr>
        <w:t xml:space="preserve">от </w:t>
      </w:r>
      <w:r w:rsidRPr="002132D5">
        <w:rPr>
          <w:rFonts w:eastAsia="Times New Roman"/>
          <w:sz w:val="26"/>
          <w:szCs w:val="26"/>
        </w:rPr>
        <w:t>_____________</w:t>
      </w:r>
      <w:r w:rsidR="00740D53" w:rsidRPr="002132D5">
        <w:rPr>
          <w:rFonts w:eastAsia="Times New Roman"/>
          <w:sz w:val="26"/>
          <w:szCs w:val="26"/>
        </w:rPr>
        <w:t xml:space="preserve"> № </w:t>
      </w:r>
      <w:r w:rsidRPr="002132D5">
        <w:rPr>
          <w:rFonts w:eastAsia="Times New Roman"/>
          <w:sz w:val="26"/>
          <w:szCs w:val="26"/>
        </w:rPr>
        <w:t>____</w:t>
      </w:r>
    </w:p>
    <w:p w:rsidR="00AA1DBF" w:rsidRDefault="00AA1DB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FF5D5F" w:rsidRDefault="00FF5D5F">
      <w:pPr>
        <w:spacing w:line="236" w:lineRule="exact"/>
        <w:rPr>
          <w:sz w:val="20"/>
          <w:szCs w:val="20"/>
        </w:rPr>
      </w:pPr>
    </w:p>
    <w:p w:rsidR="00B71791" w:rsidRDefault="00B71791">
      <w:pPr>
        <w:spacing w:line="236" w:lineRule="exact"/>
        <w:rPr>
          <w:sz w:val="20"/>
          <w:szCs w:val="20"/>
        </w:rPr>
      </w:pPr>
    </w:p>
    <w:p w:rsidR="00B71791" w:rsidRPr="00FF5D5F" w:rsidRDefault="00B71791" w:rsidP="00B71791">
      <w:pPr>
        <w:jc w:val="center"/>
        <w:rPr>
          <w:b/>
          <w:sz w:val="36"/>
          <w:szCs w:val="36"/>
        </w:rPr>
      </w:pPr>
      <w:r w:rsidRPr="00FF5D5F">
        <w:rPr>
          <w:rFonts w:eastAsia="Times New Roman"/>
          <w:b/>
          <w:sz w:val="36"/>
          <w:szCs w:val="36"/>
        </w:rPr>
        <w:t>Муниципальная программа</w:t>
      </w:r>
    </w:p>
    <w:p w:rsidR="00B71791" w:rsidRPr="00FF5D5F" w:rsidRDefault="00B71791" w:rsidP="00B71791">
      <w:pPr>
        <w:jc w:val="center"/>
        <w:rPr>
          <w:rFonts w:eastAsia="Times New Roman"/>
          <w:b/>
          <w:sz w:val="36"/>
          <w:szCs w:val="36"/>
        </w:rPr>
      </w:pPr>
      <w:r w:rsidRPr="00FF5D5F">
        <w:rPr>
          <w:rFonts w:eastAsia="Times New Roman"/>
          <w:b/>
          <w:sz w:val="36"/>
          <w:szCs w:val="36"/>
        </w:rPr>
        <w:t>«Управление муниципальным имуществом и земельными ресурсами на территории Светлоярского муниципального района Волгоградской области на 2017-2019 годы</w:t>
      </w:r>
      <w:r w:rsidR="00152BF4" w:rsidRPr="00FF5D5F">
        <w:rPr>
          <w:rFonts w:eastAsia="Times New Roman"/>
          <w:b/>
          <w:sz w:val="36"/>
          <w:szCs w:val="36"/>
        </w:rPr>
        <w:t>»</w:t>
      </w:r>
    </w:p>
    <w:p w:rsidR="00FF5D5F" w:rsidRDefault="00FF5D5F" w:rsidP="00B71791">
      <w:pPr>
        <w:jc w:val="center"/>
        <w:rPr>
          <w:rFonts w:eastAsia="Times New Roman"/>
          <w:b/>
          <w:sz w:val="26"/>
          <w:szCs w:val="26"/>
        </w:rPr>
      </w:pPr>
    </w:p>
    <w:p w:rsidR="00FF5D5F" w:rsidRDefault="00FF5D5F" w:rsidP="00B71791">
      <w:pPr>
        <w:jc w:val="center"/>
        <w:rPr>
          <w:rFonts w:eastAsia="Times New Roman"/>
          <w:b/>
          <w:sz w:val="26"/>
          <w:szCs w:val="26"/>
        </w:rPr>
      </w:pPr>
    </w:p>
    <w:p w:rsidR="00FF5D5F" w:rsidRDefault="00FF5D5F" w:rsidP="00B71791">
      <w:pPr>
        <w:jc w:val="center"/>
        <w:rPr>
          <w:rFonts w:eastAsia="Times New Roman"/>
          <w:b/>
          <w:sz w:val="26"/>
          <w:szCs w:val="26"/>
        </w:rPr>
      </w:pPr>
    </w:p>
    <w:p w:rsidR="00FF5D5F" w:rsidRPr="00CF0548" w:rsidRDefault="00FF5D5F" w:rsidP="00FF5D5F">
      <w:pPr>
        <w:keepNext/>
        <w:suppressAutoHyphens/>
        <w:spacing w:line="360" w:lineRule="auto"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Pr="00CF0548" w:rsidRDefault="00FF5D5F" w:rsidP="00FF5D5F">
      <w:pPr>
        <w:keepNext/>
        <w:suppressAutoHyphens/>
        <w:spacing w:line="360" w:lineRule="auto"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Pr="00CF0548" w:rsidRDefault="00FF5D5F" w:rsidP="00FF5D5F">
      <w:pPr>
        <w:keepNext/>
        <w:suppressAutoHyphens/>
        <w:spacing w:line="360" w:lineRule="auto"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Pr="00CF0548" w:rsidRDefault="00FF5D5F" w:rsidP="00FF5D5F">
      <w:pPr>
        <w:keepNext/>
        <w:suppressAutoHyphens/>
        <w:jc w:val="center"/>
        <w:outlineLvl w:val="0"/>
        <w:rPr>
          <w:rFonts w:eastAsia="Calibri" w:cs="Calibri"/>
          <w:b/>
          <w:bCs/>
          <w:sz w:val="36"/>
          <w:lang w:eastAsia="ar-SA"/>
        </w:rPr>
      </w:pPr>
    </w:p>
    <w:p w:rsidR="00FF5D5F" w:rsidRDefault="00FF5D5F" w:rsidP="00FF5D5F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р.п</w:t>
      </w:r>
      <w:proofErr w:type="spellEnd"/>
      <w:r>
        <w:rPr>
          <w:rFonts w:eastAsia="Calibri"/>
          <w:sz w:val="28"/>
          <w:szCs w:val="28"/>
          <w:lang w:eastAsia="ar-SA"/>
        </w:rPr>
        <w:t>. Светлый Яр</w:t>
      </w:r>
    </w:p>
    <w:p w:rsidR="00FF5D5F" w:rsidRDefault="00FF5D5F" w:rsidP="00FF5D5F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201</w:t>
      </w:r>
      <w:r w:rsidR="00580936">
        <w:rPr>
          <w:rFonts w:eastAsia="Calibri"/>
          <w:sz w:val="28"/>
          <w:szCs w:val="28"/>
          <w:lang w:eastAsia="ar-SA"/>
        </w:rPr>
        <w:t>7</w:t>
      </w:r>
      <w:r>
        <w:rPr>
          <w:rFonts w:eastAsia="Calibri"/>
          <w:sz w:val="28"/>
          <w:szCs w:val="28"/>
          <w:lang w:eastAsia="ar-SA"/>
        </w:rPr>
        <w:t xml:space="preserve"> год</w:t>
      </w:r>
    </w:p>
    <w:p w:rsidR="00FF5D5F" w:rsidRDefault="00FF5D5F">
      <w:pPr>
        <w:rPr>
          <w:rFonts w:eastAsia="Times New Roman" w:cs="Arial"/>
          <w:sz w:val="26"/>
          <w:szCs w:val="20"/>
        </w:rPr>
      </w:pPr>
      <w:r>
        <w:rPr>
          <w:rFonts w:eastAsia="Times New Roman" w:cs="Arial"/>
          <w:sz w:val="26"/>
          <w:szCs w:val="20"/>
        </w:rPr>
        <w:br w:type="page"/>
      </w:r>
    </w:p>
    <w:p w:rsidR="00B71791" w:rsidRDefault="00B71791" w:rsidP="00B71791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sz w:val="26"/>
          <w:szCs w:val="20"/>
        </w:rPr>
      </w:pPr>
    </w:p>
    <w:p w:rsidR="00B71791" w:rsidRPr="00B71791" w:rsidRDefault="00B71791" w:rsidP="00B71791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sz w:val="26"/>
          <w:szCs w:val="20"/>
        </w:rPr>
      </w:pPr>
      <w:r w:rsidRPr="00B71791">
        <w:rPr>
          <w:rFonts w:eastAsia="Times New Roman" w:cs="Arial"/>
          <w:sz w:val="26"/>
          <w:szCs w:val="20"/>
        </w:rPr>
        <w:t>ПАСПОРТ</w:t>
      </w:r>
    </w:p>
    <w:p w:rsidR="00B71791" w:rsidRPr="00B71791" w:rsidRDefault="00B71791" w:rsidP="00B71791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sz w:val="26"/>
          <w:szCs w:val="20"/>
        </w:rPr>
      </w:pPr>
      <w:r w:rsidRPr="00B71791">
        <w:rPr>
          <w:rFonts w:eastAsia="Times New Roman" w:cs="Arial"/>
          <w:sz w:val="26"/>
          <w:szCs w:val="20"/>
        </w:rPr>
        <w:t>муниципальной программы</w:t>
      </w:r>
    </w:p>
    <w:p w:rsidR="00B71791" w:rsidRPr="00B71791" w:rsidRDefault="00B71791" w:rsidP="00B71791">
      <w:pPr>
        <w:widowControl w:val="0"/>
        <w:autoSpaceDE w:val="0"/>
        <w:autoSpaceDN w:val="0"/>
        <w:adjustRightInd w:val="0"/>
        <w:rPr>
          <w:rFonts w:eastAsia="Times New Roman" w:cs="Arial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41"/>
        <w:gridCol w:w="6100"/>
      </w:tblGrid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 xml:space="preserve">№ </w:t>
            </w:r>
            <w:proofErr w:type="gramStart"/>
            <w:r w:rsidRPr="00B71791">
              <w:rPr>
                <w:rFonts w:eastAsia="Times New Roman" w:cs="Arial"/>
                <w:sz w:val="26"/>
                <w:szCs w:val="20"/>
              </w:rPr>
              <w:t>п</w:t>
            </w:r>
            <w:proofErr w:type="gramEnd"/>
            <w:r w:rsidRPr="00B71791">
              <w:rPr>
                <w:rFonts w:eastAsia="Times New Roman" w:cs="Arial"/>
                <w:sz w:val="26"/>
                <w:szCs w:val="20"/>
              </w:rPr>
              <w:t>/п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Наименование разделов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Краткое содержание раздела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Наименование</w:t>
            </w:r>
          </w:p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программы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B71791" w:rsidP="00FF5D5F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«Управление муниципальным имуществом и земельными ресурсами на территории Светлоярского муниципального района Волгоградской области на 2017-2019 годы</w:t>
            </w:r>
            <w:r w:rsidR="00275DE0">
              <w:rPr>
                <w:rFonts w:eastAsia="Times New Roman" w:cs="Arial"/>
                <w:sz w:val="26"/>
                <w:szCs w:val="20"/>
              </w:rPr>
              <w:t>»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 xml:space="preserve">Муниципальный правовой акт, в соответствии с которым разработана программа 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85353C" w:rsidP="001759C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DF0A43">
              <w:rPr>
                <w:rFonts w:eastAsia="Calibri"/>
                <w:sz w:val="26"/>
                <w:szCs w:val="26"/>
                <w:lang w:eastAsia="ar-SA"/>
              </w:rPr>
              <w:t xml:space="preserve">Распоряжение администрации Светлоярского муниципального района </w:t>
            </w:r>
            <w:r w:rsidRPr="0085353C">
              <w:rPr>
                <w:rFonts w:eastAsia="Calibri"/>
                <w:sz w:val="26"/>
                <w:szCs w:val="26"/>
                <w:lang w:eastAsia="ar-SA"/>
              </w:rPr>
              <w:t xml:space="preserve">Волгоградской области </w:t>
            </w:r>
            <w:r w:rsidRPr="00DF0A43">
              <w:rPr>
                <w:rFonts w:eastAsia="Calibri"/>
                <w:sz w:val="26"/>
                <w:szCs w:val="26"/>
                <w:lang w:eastAsia="ar-SA"/>
              </w:rPr>
              <w:t xml:space="preserve">от </w:t>
            </w:r>
            <w:r w:rsidR="001759C4">
              <w:rPr>
                <w:rFonts w:eastAsia="Calibri"/>
                <w:sz w:val="26"/>
                <w:szCs w:val="26"/>
                <w:lang w:eastAsia="ar-SA"/>
              </w:rPr>
              <w:t>16</w:t>
            </w:r>
            <w:r w:rsidRPr="00DF0A43">
              <w:rPr>
                <w:rFonts w:eastAsia="Calibri"/>
                <w:sz w:val="26"/>
                <w:szCs w:val="26"/>
                <w:lang w:eastAsia="ar-SA"/>
              </w:rPr>
              <w:t>.</w:t>
            </w:r>
            <w:r>
              <w:rPr>
                <w:rFonts w:eastAsia="Calibri"/>
                <w:sz w:val="26"/>
                <w:szCs w:val="26"/>
                <w:lang w:eastAsia="ar-SA"/>
              </w:rPr>
              <w:t>12</w:t>
            </w:r>
            <w:r w:rsidRPr="00DF0A43">
              <w:rPr>
                <w:rFonts w:eastAsia="Calibri"/>
                <w:sz w:val="26"/>
                <w:szCs w:val="26"/>
                <w:lang w:eastAsia="ar-SA"/>
              </w:rPr>
              <w:t>.201</w:t>
            </w:r>
            <w:r>
              <w:rPr>
                <w:rFonts w:eastAsia="Calibri"/>
                <w:sz w:val="26"/>
                <w:szCs w:val="26"/>
                <w:lang w:eastAsia="ar-SA"/>
              </w:rPr>
              <w:t>6</w:t>
            </w:r>
            <w:r w:rsidRPr="00DF0A43">
              <w:rPr>
                <w:rFonts w:eastAsia="Calibri"/>
                <w:sz w:val="26"/>
                <w:szCs w:val="26"/>
                <w:lang w:eastAsia="ar-SA"/>
              </w:rPr>
              <w:t xml:space="preserve"> № </w:t>
            </w:r>
            <w:r w:rsidR="001759C4">
              <w:rPr>
                <w:rFonts w:eastAsia="Calibri"/>
                <w:sz w:val="26"/>
                <w:szCs w:val="26"/>
                <w:lang w:eastAsia="ar-SA"/>
              </w:rPr>
              <w:t>398</w:t>
            </w:r>
            <w:r w:rsidRPr="00DF0A43">
              <w:rPr>
                <w:rFonts w:eastAsia="Calibri"/>
                <w:sz w:val="26"/>
                <w:szCs w:val="26"/>
                <w:lang w:eastAsia="ar-SA"/>
              </w:rPr>
              <w:t>-р «</w:t>
            </w:r>
            <w:r w:rsidRPr="0085353C">
              <w:rPr>
                <w:rFonts w:eastAsia="Calibri"/>
                <w:sz w:val="26"/>
                <w:szCs w:val="26"/>
                <w:lang w:eastAsia="ar-SA"/>
              </w:rPr>
              <w:t>О разработке муниципальной программы «Управление муниципальным имуществом и земельными ресурсами на территории Светлоярского муниципального района Волгоградской области на 2017-2019 годы»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3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Обоснование для  разработки программы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85353C" w:rsidP="0042742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proofErr w:type="gramStart"/>
            <w:r w:rsidRPr="0085353C">
              <w:rPr>
                <w:rFonts w:eastAsia="Times New Roman" w:cs="Arial"/>
                <w:sz w:val="26"/>
                <w:szCs w:val="20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  <w:r>
              <w:rPr>
                <w:rFonts w:eastAsia="Times New Roman" w:cs="Arial"/>
                <w:sz w:val="26"/>
                <w:szCs w:val="20"/>
              </w:rPr>
              <w:t xml:space="preserve"> </w:t>
            </w:r>
            <w:bookmarkStart w:id="0" w:name="_GoBack"/>
            <w:r w:rsidR="009E0EC1">
              <w:rPr>
                <w:rFonts w:eastAsia="Times New Roman" w:cs="Arial"/>
                <w:sz w:val="26"/>
                <w:szCs w:val="20"/>
              </w:rPr>
              <w:t xml:space="preserve">Бюджетный кодекс Российской Федерации, </w:t>
            </w:r>
            <w:bookmarkEnd w:id="0"/>
            <w:r w:rsidR="00B71791" w:rsidRPr="00B71791">
              <w:rPr>
                <w:rFonts w:eastAsia="Times New Roman" w:cs="Arial"/>
                <w:sz w:val="26"/>
                <w:szCs w:val="20"/>
              </w:rPr>
              <w:t xml:space="preserve">Положение «О порядке управления и распоряжения имуществом, находящимся в муниципальной собственности Светлоярского муниципального района Волгоградской области», утвержденное решением </w:t>
            </w:r>
            <w:proofErr w:type="spellStart"/>
            <w:r w:rsidR="00B71791" w:rsidRPr="00B71791">
              <w:rPr>
                <w:rFonts w:eastAsia="Times New Roman" w:cs="Arial"/>
                <w:sz w:val="26"/>
                <w:szCs w:val="20"/>
              </w:rPr>
              <w:t>Светлоярской</w:t>
            </w:r>
            <w:proofErr w:type="spellEnd"/>
            <w:r w:rsidR="00B71791" w:rsidRPr="00B71791">
              <w:rPr>
                <w:rFonts w:eastAsia="Times New Roman" w:cs="Arial"/>
                <w:sz w:val="26"/>
                <w:szCs w:val="20"/>
              </w:rPr>
              <w:t xml:space="preserve"> районной Думы Волгоградской области от 27.12.2011 №37/278</w:t>
            </w:r>
            <w:r>
              <w:rPr>
                <w:rFonts w:eastAsia="Times New Roman" w:cs="Arial"/>
                <w:sz w:val="26"/>
                <w:szCs w:val="20"/>
              </w:rPr>
              <w:t>,</w:t>
            </w:r>
            <w:r w:rsidRPr="003042D4">
              <w:rPr>
                <w:rFonts w:eastAsia="Times New Roman" w:cs="Arial"/>
                <w:sz w:val="26"/>
                <w:szCs w:val="20"/>
              </w:rPr>
              <w:t xml:space="preserve"> постановление администрации Светлоярского муниципального района Волгоградской области от </w:t>
            </w:r>
            <w:r>
              <w:rPr>
                <w:rFonts w:eastAsia="Times New Roman" w:cs="Arial"/>
                <w:sz w:val="26"/>
                <w:szCs w:val="20"/>
              </w:rPr>
              <w:t>13</w:t>
            </w:r>
            <w:r w:rsidRPr="003042D4">
              <w:rPr>
                <w:rFonts w:eastAsia="Times New Roman" w:cs="Arial"/>
                <w:sz w:val="26"/>
                <w:szCs w:val="20"/>
              </w:rPr>
              <w:t>.0</w:t>
            </w:r>
            <w:r>
              <w:rPr>
                <w:rFonts w:eastAsia="Times New Roman" w:cs="Arial"/>
                <w:sz w:val="26"/>
                <w:szCs w:val="20"/>
              </w:rPr>
              <w:t>8</w:t>
            </w:r>
            <w:r w:rsidRPr="003042D4">
              <w:rPr>
                <w:rFonts w:eastAsia="Times New Roman" w:cs="Arial"/>
                <w:sz w:val="26"/>
                <w:szCs w:val="20"/>
              </w:rPr>
              <w:t>.201</w:t>
            </w:r>
            <w:r>
              <w:rPr>
                <w:rFonts w:eastAsia="Times New Roman" w:cs="Arial"/>
                <w:sz w:val="26"/>
                <w:szCs w:val="20"/>
              </w:rPr>
              <w:t>3</w:t>
            </w:r>
            <w:r w:rsidRPr="003042D4">
              <w:rPr>
                <w:rFonts w:eastAsia="Times New Roman" w:cs="Arial"/>
                <w:sz w:val="26"/>
                <w:szCs w:val="20"/>
              </w:rPr>
              <w:t xml:space="preserve"> № </w:t>
            </w:r>
            <w:r>
              <w:rPr>
                <w:rFonts w:eastAsia="Times New Roman" w:cs="Arial"/>
                <w:sz w:val="26"/>
                <w:szCs w:val="20"/>
              </w:rPr>
              <w:t>1665</w:t>
            </w:r>
            <w:r w:rsidRPr="003042D4">
              <w:rPr>
                <w:rFonts w:eastAsia="Times New Roman" w:cs="Arial"/>
                <w:sz w:val="26"/>
                <w:szCs w:val="20"/>
              </w:rPr>
              <w:t xml:space="preserve"> «Об утверждении порядка разработки</w:t>
            </w:r>
            <w:proofErr w:type="gramEnd"/>
            <w:r w:rsidRPr="003042D4">
              <w:rPr>
                <w:rFonts w:eastAsia="Times New Roman" w:cs="Arial"/>
                <w:sz w:val="26"/>
                <w:szCs w:val="20"/>
              </w:rPr>
              <w:t>,</w:t>
            </w:r>
            <w:r>
              <w:rPr>
                <w:rFonts w:eastAsia="Times New Roman" w:cs="Arial"/>
                <w:sz w:val="26"/>
                <w:szCs w:val="20"/>
              </w:rPr>
              <w:t xml:space="preserve"> </w:t>
            </w:r>
            <w:proofErr w:type="gramStart"/>
            <w:r w:rsidRPr="003042D4">
              <w:rPr>
                <w:rFonts w:eastAsia="Times New Roman" w:cs="Arial"/>
                <w:sz w:val="26"/>
                <w:szCs w:val="20"/>
              </w:rPr>
              <w:t>формирования и реализации муниципальных программ</w:t>
            </w:r>
            <w:r>
              <w:rPr>
                <w:rFonts w:eastAsia="Times New Roman" w:cs="Arial"/>
                <w:sz w:val="26"/>
                <w:szCs w:val="20"/>
              </w:rPr>
              <w:t>»</w:t>
            </w:r>
            <w:r w:rsidR="00A20D49">
              <w:rPr>
                <w:rFonts w:eastAsia="Times New Roman" w:cs="Arial"/>
                <w:sz w:val="26"/>
                <w:szCs w:val="20"/>
              </w:rPr>
              <w:t xml:space="preserve">, </w:t>
            </w:r>
            <w:r w:rsidR="00A20D49" w:rsidRPr="00A20D49">
              <w:rPr>
                <w:rFonts w:eastAsia="Times New Roman" w:cs="Arial"/>
                <w:sz w:val="26"/>
                <w:szCs w:val="20"/>
              </w:rPr>
      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  <w:r w:rsidR="00427427">
              <w:rPr>
                <w:rFonts w:eastAsia="Times New Roman" w:cs="Arial"/>
                <w:sz w:val="26"/>
                <w:szCs w:val="20"/>
              </w:rPr>
              <w:t xml:space="preserve">, </w:t>
            </w:r>
            <w:r w:rsidR="00427427" w:rsidRPr="00427427">
              <w:rPr>
                <w:rFonts w:eastAsia="Times New Roman" w:cs="Arial"/>
                <w:sz w:val="26"/>
                <w:szCs w:val="20"/>
              </w:rPr>
              <w:t>федеральны</w:t>
            </w:r>
            <w:r w:rsidR="00427427">
              <w:rPr>
                <w:rFonts w:eastAsia="Times New Roman" w:cs="Arial"/>
                <w:sz w:val="26"/>
                <w:szCs w:val="20"/>
              </w:rPr>
              <w:t>е</w:t>
            </w:r>
            <w:r w:rsidR="00427427" w:rsidRPr="00427427">
              <w:rPr>
                <w:rFonts w:eastAsia="Times New Roman" w:cs="Arial"/>
                <w:sz w:val="26"/>
                <w:szCs w:val="20"/>
              </w:rPr>
              <w:t xml:space="preserve"> закон</w:t>
            </w:r>
            <w:r w:rsidR="00427427">
              <w:rPr>
                <w:rFonts w:eastAsia="Times New Roman" w:cs="Arial"/>
                <w:sz w:val="26"/>
                <w:szCs w:val="20"/>
              </w:rPr>
              <w:t>ы</w:t>
            </w:r>
            <w:r w:rsidR="00427427" w:rsidRPr="00427427">
              <w:rPr>
                <w:rFonts w:eastAsia="Times New Roman" w:cs="Arial"/>
                <w:sz w:val="26"/>
                <w:szCs w:val="20"/>
              </w:rPr>
              <w:t xml:space="preserve"> от 21 июля 1997 г. N 122-ФЗ "О государственной регистрации прав на недвижимое имущество и сделок с ним"</w:t>
            </w:r>
            <w:r w:rsidR="00427427">
              <w:rPr>
                <w:rFonts w:eastAsia="Times New Roman" w:cs="Arial"/>
                <w:sz w:val="26"/>
                <w:szCs w:val="20"/>
              </w:rPr>
              <w:t>,</w:t>
            </w:r>
            <w:r w:rsidR="00427427" w:rsidRPr="00427427">
              <w:rPr>
                <w:rFonts w:eastAsia="Times New Roman" w:cs="Arial"/>
                <w:sz w:val="26"/>
                <w:szCs w:val="20"/>
              </w:rPr>
              <w:t xml:space="preserve"> от 21.12.2001 N 178-ФЗ "О приватизации государственн</w:t>
            </w:r>
            <w:r w:rsidR="00427427">
              <w:rPr>
                <w:rFonts w:eastAsia="Times New Roman" w:cs="Arial"/>
                <w:sz w:val="26"/>
                <w:szCs w:val="20"/>
              </w:rPr>
              <w:t>ого и муниципального имущества",</w:t>
            </w:r>
            <w:r w:rsidR="00427427" w:rsidRPr="00427427">
              <w:rPr>
                <w:rFonts w:eastAsia="Times New Roman" w:cs="Arial"/>
                <w:sz w:val="26"/>
                <w:szCs w:val="20"/>
              </w:rPr>
              <w:t xml:space="preserve"> от 25 октября 2001 г. N</w:t>
            </w:r>
            <w:proofErr w:type="gramEnd"/>
            <w:r w:rsidR="00427427" w:rsidRPr="00427427">
              <w:rPr>
                <w:rFonts w:eastAsia="Times New Roman" w:cs="Arial"/>
                <w:sz w:val="26"/>
                <w:szCs w:val="20"/>
              </w:rPr>
              <w:t xml:space="preserve"> </w:t>
            </w:r>
            <w:proofErr w:type="gramStart"/>
            <w:r w:rsidR="00427427" w:rsidRPr="00427427">
              <w:rPr>
                <w:rFonts w:eastAsia="Times New Roman" w:cs="Arial"/>
                <w:sz w:val="26"/>
                <w:szCs w:val="20"/>
              </w:rPr>
              <w:t>137-ФЗ "О введении</w:t>
            </w:r>
            <w:proofErr w:type="gramEnd"/>
            <w:r w:rsidR="00427427" w:rsidRPr="00427427">
              <w:rPr>
                <w:rFonts w:eastAsia="Times New Roman" w:cs="Arial"/>
                <w:sz w:val="26"/>
                <w:szCs w:val="20"/>
              </w:rPr>
              <w:t xml:space="preserve"> </w:t>
            </w:r>
            <w:proofErr w:type="gramStart"/>
            <w:r w:rsidR="00427427" w:rsidRPr="00427427">
              <w:rPr>
                <w:rFonts w:eastAsia="Times New Roman" w:cs="Arial"/>
                <w:sz w:val="26"/>
                <w:szCs w:val="20"/>
              </w:rPr>
              <w:t>в</w:t>
            </w:r>
            <w:proofErr w:type="gramEnd"/>
            <w:r w:rsidR="00427427" w:rsidRPr="00427427">
              <w:rPr>
                <w:rFonts w:eastAsia="Times New Roman" w:cs="Arial"/>
                <w:sz w:val="26"/>
                <w:szCs w:val="20"/>
              </w:rPr>
              <w:t xml:space="preserve"> </w:t>
            </w:r>
            <w:proofErr w:type="gramStart"/>
            <w:r w:rsidR="00427427" w:rsidRPr="00427427">
              <w:rPr>
                <w:rFonts w:eastAsia="Times New Roman" w:cs="Arial"/>
                <w:sz w:val="26"/>
                <w:szCs w:val="20"/>
              </w:rPr>
              <w:t xml:space="preserve">действие Земельного кодекса Российской Федерации", Указ Президента Российской Федерации от 07 мая 2012 г. N 600 "О мерах по обеспечению граждан Российской Федерации доступным и комфортным жильем и повышению качества жилищно-коммунальных услуг", Постановление Правительства РФ от 14.04.2016 N 307 "Об утверждении перечня документов, необходимых для </w:t>
            </w:r>
            <w:r w:rsidR="00427427" w:rsidRPr="00427427">
              <w:rPr>
                <w:rFonts w:eastAsia="Times New Roman" w:cs="Arial"/>
                <w:sz w:val="26"/>
                <w:szCs w:val="20"/>
              </w:rPr>
              <w:lastRenderedPageBreak/>
              <w:t>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</w:t>
            </w:r>
            <w:proofErr w:type="gramEnd"/>
            <w:r w:rsidR="00427427" w:rsidRPr="00427427">
              <w:rPr>
                <w:rFonts w:eastAsia="Times New Roman" w:cs="Arial"/>
                <w:sz w:val="26"/>
                <w:szCs w:val="20"/>
              </w:rPr>
              <w:t xml:space="preserve">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</w:t>
            </w:r>
            <w:r w:rsidR="00427427">
              <w:rPr>
                <w:rFonts w:eastAsia="Times New Roman" w:cs="Arial"/>
                <w:sz w:val="26"/>
                <w:szCs w:val="20"/>
              </w:rPr>
              <w:t>»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lastRenderedPageBreak/>
              <w:t>4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 xml:space="preserve">Заказчик   программы 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Администрация Светлоярского муниципального района</w:t>
            </w:r>
            <w:r w:rsidR="0085353C">
              <w:t xml:space="preserve"> </w:t>
            </w:r>
            <w:r w:rsidR="0085353C" w:rsidRPr="0085353C">
              <w:rPr>
                <w:rFonts w:eastAsia="Times New Roman" w:cs="Arial"/>
                <w:sz w:val="26"/>
                <w:szCs w:val="20"/>
              </w:rPr>
              <w:t>Волгоградской области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5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Координатор программы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3042D4" w:rsidP="0030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3042D4">
              <w:rPr>
                <w:rFonts w:eastAsia="Times New Roman" w:cs="Arial"/>
                <w:sz w:val="26"/>
                <w:szCs w:val="20"/>
              </w:rPr>
              <w:t>Отдел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6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Основные разработчики программы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3042D4" w:rsidP="003042D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DD55DE">
              <w:rPr>
                <w:sz w:val="26"/>
                <w:szCs w:val="26"/>
              </w:rPr>
              <w:t xml:space="preserve">Отдел по управлению муниципальным имуществом и земельными ресурсами </w:t>
            </w:r>
            <w:r w:rsidRPr="00F43FAA">
              <w:rPr>
                <w:sz w:val="26"/>
                <w:szCs w:val="26"/>
              </w:rPr>
              <w:t>администрации Светлоярского муниципального района Волгоградской области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7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Цели программы, важнейшие целевые показатели</w:t>
            </w:r>
          </w:p>
        </w:tc>
        <w:tc>
          <w:tcPr>
            <w:tcW w:w="6100" w:type="dxa"/>
            <w:shd w:val="clear" w:color="auto" w:fill="auto"/>
          </w:tcPr>
          <w:p w:rsidR="0085353C" w:rsidRDefault="0085353C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85353C">
              <w:rPr>
                <w:rFonts w:eastAsia="Times New Roman" w:cs="Arial"/>
                <w:sz w:val="26"/>
                <w:szCs w:val="20"/>
              </w:rPr>
              <w:t xml:space="preserve">Основной целью Программы является </w:t>
            </w:r>
            <w:r w:rsidR="00493539" w:rsidRPr="00493539">
              <w:rPr>
                <w:rFonts w:eastAsia="Times New Roman" w:cs="Arial"/>
                <w:sz w:val="26"/>
                <w:szCs w:val="20"/>
              </w:rPr>
              <w:t>повышение эффективности управления муниципальным имуществом Светлоярского муниципального района Волгоградской области</w:t>
            </w:r>
            <w:r w:rsidR="00493539">
              <w:rPr>
                <w:rFonts w:eastAsia="Times New Roman" w:cs="Arial"/>
                <w:sz w:val="26"/>
                <w:szCs w:val="20"/>
              </w:rPr>
              <w:t>.</w:t>
            </w:r>
          </w:p>
          <w:p w:rsidR="0085353C" w:rsidRDefault="0085353C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85353C">
              <w:rPr>
                <w:rFonts w:eastAsia="Times New Roman" w:cs="Arial"/>
                <w:sz w:val="26"/>
                <w:szCs w:val="20"/>
              </w:rPr>
              <w:t>Целевые показатели:</w:t>
            </w:r>
          </w:p>
          <w:p w:rsidR="00421363" w:rsidRPr="00EF65EB" w:rsidRDefault="0085353C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полнота и актуальность учета </w:t>
            </w:r>
            <w:r w:rsidR="00421363">
              <w:rPr>
                <w:rFonts w:eastAsia="Times New Roman" w:cs="Arial"/>
                <w:sz w:val="26"/>
                <w:szCs w:val="20"/>
              </w:rPr>
              <w:t>муниципаль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ного имущества </w:t>
            </w:r>
            <w:r w:rsidR="00421363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 в Реестре объектов </w:t>
            </w:r>
            <w:r w:rsidR="00421363">
              <w:rPr>
                <w:rFonts w:eastAsia="Times New Roman" w:cs="Arial"/>
                <w:sz w:val="26"/>
                <w:szCs w:val="20"/>
              </w:rPr>
              <w:t>муниципаль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ной собственности </w:t>
            </w:r>
            <w:r w:rsidR="00421363" w:rsidRPr="00423A8E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 (далее именуется - Реестр объектов);</w:t>
            </w:r>
          </w:p>
          <w:p w:rsidR="00421363" w:rsidRPr="00EF65EB" w:rsidRDefault="0085353C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процент выполнения плана по </w:t>
            </w:r>
            <w:r w:rsidR="00526F31">
              <w:rPr>
                <w:rFonts w:eastAsia="Times New Roman" w:cs="Arial"/>
                <w:sz w:val="26"/>
                <w:szCs w:val="20"/>
              </w:rPr>
              <w:t xml:space="preserve">неналоговым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доходам, администрируемым </w:t>
            </w:r>
            <w:r w:rsidR="00421363">
              <w:rPr>
                <w:rFonts w:eastAsia="Times New Roman" w:cs="Arial"/>
                <w:sz w:val="26"/>
                <w:szCs w:val="20"/>
              </w:rPr>
              <w:t>администрацией Светлоярского муниципального района Волгоградской области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, поступающим в </w:t>
            </w:r>
            <w:r w:rsidR="00421363">
              <w:rPr>
                <w:rFonts w:eastAsia="Times New Roman" w:cs="Arial"/>
                <w:sz w:val="26"/>
                <w:szCs w:val="20"/>
              </w:rPr>
              <w:t>район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>н</w:t>
            </w:r>
            <w:r w:rsidR="00421363">
              <w:rPr>
                <w:rFonts w:eastAsia="Times New Roman" w:cs="Arial"/>
                <w:sz w:val="26"/>
                <w:szCs w:val="20"/>
              </w:rPr>
              <w:t>ы</w:t>
            </w:r>
            <w:r>
              <w:rPr>
                <w:rFonts w:eastAsia="Times New Roman" w:cs="Arial"/>
                <w:sz w:val="26"/>
                <w:szCs w:val="20"/>
              </w:rPr>
              <w:t>й бюджет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>;</w:t>
            </w:r>
          </w:p>
          <w:p w:rsidR="00421363" w:rsidRPr="00EF65EB" w:rsidRDefault="0085353C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объектов;</w:t>
            </w:r>
          </w:p>
          <w:p w:rsidR="00421363" w:rsidRPr="00EF65EB" w:rsidRDefault="0085353C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удельный вес охваченных проверками на предмет сохранности и целевого использования </w:t>
            </w:r>
            <w:r w:rsidR="00421363">
              <w:rPr>
                <w:rFonts w:eastAsia="Times New Roman" w:cs="Arial"/>
                <w:sz w:val="26"/>
                <w:szCs w:val="20"/>
              </w:rPr>
              <w:t>муниципаль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ного имущества </w:t>
            </w:r>
            <w:r w:rsidR="00421363">
              <w:rPr>
                <w:rFonts w:eastAsia="Times New Roman" w:cs="Arial"/>
                <w:sz w:val="26"/>
                <w:szCs w:val="20"/>
              </w:rPr>
              <w:t>муниципаль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ных учреждений и предприятий </w:t>
            </w:r>
            <w:r w:rsidR="00421363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 к общему количеству </w:t>
            </w:r>
            <w:r w:rsidR="00421363">
              <w:rPr>
                <w:rFonts w:eastAsia="Times New Roman" w:cs="Arial"/>
                <w:sz w:val="26"/>
                <w:szCs w:val="20"/>
              </w:rPr>
              <w:t>муниципаль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ных учреждений и предприятий </w:t>
            </w:r>
            <w:r w:rsidR="00421363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>;</w:t>
            </w:r>
          </w:p>
          <w:p w:rsidR="00421363" w:rsidRPr="00EF65EB" w:rsidRDefault="0085353C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удельный вес земельных участков, находящихся в собственности </w:t>
            </w:r>
            <w:r w:rsidR="00421363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, предоставленных в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lastRenderedPageBreak/>
              <w:t>пользование, по отношению к общему количеству земельных участков, находящихся в Реестре объектов;</w:t>
            </w:r>
          </w:p>
          <w:p w:rsidR="00421363" w:rsidRPr="00EF65EB" w:rsidRDefault="0085353C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удельный вес земельных участков, </w:t>
            </w:r>
            <w:r w:rsidR="00421363" w:rsidRPr="00423A8E">
              <w:rPr>
                <w:rFonts w:eastAsia="Times New Roman" w:cs="Arial"/>
                <w:sz w:val="26"/>
                <w:szCs w:val="20"/>
              </w:rPr>
              <w:t>находящихся в собственности Светлоярского муниципального района Волгоградской области,</w:t>
            </w:r>
            <w:r w:rsidR="00421363">
              <w:rPr>
                <w:rFonts w:eastAsia="Times New Roman" w:cs="Arial"/>
                <w:sz w:val="26"/>
                <w:szCs w:val="20"/>
              </w:rPr>
              <w:t xml:space="preserve">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>учтенных в государственном кадастре недвижимости, с границами, соответствующими требованиям законодательства Российской Федерации, в общем количестве земельных участков, учтенных в государственном кадастре недвижимости;</w:t>
            </w:r>
          </w:p>
          <w:p w:rsidR="00421363" w:rsidRPr="00EF65EB" w:rsidRDefault="00493539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удельный вес земельных участков, на которые зарегистрировано право собственности </w:t>
            </w:r>
            <w:r w:rsidR="00421363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, по отношению к общему количеству земельных участков, подлежащих отнесению к </w:t>
            </w:r>
            <w:r w:rsidR="00421363">
              <w:rPr>
                <w:rFonts w:eastAsia="Times New Roman" w:cs="Arial"/>
                <w:sz w:val="26"/>
                <w:szCs w:val="20"/>
              </w:rPr>
              <w:t>муниципаль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ной собственности </w:t>
            </w:r>
            <w:r w:rsidR="00421363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>;</w:t>
            </w:r>
          </w:p>
          <w:p w:rsidR="00421363" w:rsidRDefault="00493539" w:rsidP="0042136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удельный вес объектов капитального строительства, </w:t>
            </w:r>
            <w:r w:rsidR="00421363" w:rsidRPr="00423A8E">
              <w:rPr>
                <w:rFonts w:eastAsia="Times New Roman" w:cs="Arial"/>
                <w:sz w:val="26"/>
                <w:szCs w:val="20"/>
              </w:rPr>
              <w:t>находящихся в собственности Светлоярского муниципального района Волгоградской области,</w:t>
            </w:r>
            <w:r w:rsidR="00421363">
              <w:rPr>
                <w:rFonts w:eastAsia="Times New Roman" w:cs="Arial"/>
                <w:sz w:val="26"/>
                <w:szCs w:val="20"/>
              </w:rPr>
              <w:t xml:space="preserve">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>прошедших государственн</w:t>
            </w:r>
            <w:r w:rsidR="00421363">
              <w:rPr>
                <w:rFonts w:eastAsia="Times New Roman" w:cs="Arial"/>
                <w:sz w:val="26"/>
                <w:szCs w:val="20"/>
              </w:rPr>
              <w:t>ый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 кадастров</w:t>
            </w:r>
            <w:r w:rsidR="00421363">
              <w:rPr>
                <w:rFonts w:eastAsia="Times New Roman" w:cs="Arial"/>
                <w:sz w:val="26"/>
                <w:szCs w:val="20"/>
              </w:rPr>
              <w:t>ый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 </w:t>
            </w:r>
            <w:r w:rsidR="00421363">
              <w:rPr>
                <w:rFonts w:eastAsia="Times New Roman" w:cs="Arial"/>
                <w:sz w:val="26"/>
                <w:szCs w:val="20"/>
              </w:rPr>
              <w:t>учет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>, к общему числу объек</w:t>
            </w:r>
            <w:r w:rsidR="00421363">
              <w:rPr>
                <w:rFonts w:eastAsia="Times New Roman" w:cs="Arial"/>
                <w:sz w:val="26"/>
                <w:szCs w:val="20"/>
              </w:rPr>
              <w:t>тов капитального строительства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>;</w:t>
            </w:r>
          </w:p>
          <w:p w:rsidR="00B71791" w:rsidRPr="00B71791" w:rsidRDefault="00493539" w:rsidP="004935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удельный вес </w:t>
            </w:r>
            <w:r w:rsidR="00421363" w:rsidRPr="00541FC3">
              <w:rPr>
                <w:rFonts w:eastAsia="Times New Roman" w:cs="Arial"/>
                <w:sz w:val="26"/>
                <w:szCs w:val="20"/>
              </w:rPr>
              <w:t>объектов капитального строительства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, на которые зарегистрировано право собственности </w:t>
            </w:r>
            <w:r w:rsidR="00421363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, по отношению к общему количеству </w:t>
            </w:r>
            <w:r w:rsidR="00421363" w:rsidRPr="00541FC3">
              <w:rPr>
                <w:rFonts w:eastAsia="Times New Roman" w:cs="Arial"/>
                <w:sz w:val="26"/>
                <w:szCs w:val="20"/>
              </w:rPr>
              <w:t>объектов капитального строительства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, подлежащих отнесению к </w:t>
            </w:r>
            <w:r w:rsidR="00421363">
              <w:rPr>
                <w:rFonts w:eastAsia="Times New Roman" w:cs="Arial"/>
                <w:sz w:val="26"/>
                <w:szCs w:val="20"/>
              </w:rPr>
              <w:t>муниципаль</w:t>
            </w:r>
            <w:r w:rsidR="00421363" w:rsidRPr="00EF65EB">
              <w:rPr>
                <w:rFonts w:eastAsia="Times New Roman" w:cs="Arial"/>
                <w:sz w:val="26"/>
                <w:szCs w:val="20"/>
              </w:rPr>
              <w:t xml:space="preserve">ной собственности </w:t>
            </w:r>
            <w:r w:rsidR="00421363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области.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lastRenderedPageBreak/>
              <w:t>8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Задачи программы</w:t>
            </w:r>
          </w:p>
        </w:tc>
        <w:tc>
          <w:tcPr>
            <w:tcW w:w="6100" w:type="dxa"/>
            <w:shd w:val="clear" w:color="auto" w:fill="auto"/>
          </w:tcPr>
          <w:p w:rsidR="00493539" w:rsidRDefault="00493539" w:rsidP="00125FA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493539">
              <w:rPr>
                <w:rFonts w:eastAsia="Times New Roman" w:cs="Arial"/>
                <w:sz w:val="26"/>
                <w:szCs w:val="20"/>
              </w:rPr>
              <w:t>Задачами программы являются:</w:t>
            </w:r>
            <w:r>
              <w:rPr>
                <w:rFonts w:eastAsia="Times New Roman" w:cs="Arial"/>
                <w:sz w:val="26"/>
                <w:szCs w:val="20"/>
              </w:rPr>
              <w:t xml:space="preserve"> </w:t>
            </w:r>
          </w:p>
          <w:p w:rsidR="00493539" w:rsidRDefault="00493539" w:rsidP="00125FA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125FA7" w:rsidRPr="00125FA7">
              <w:rPr>
                <w:rFonts w:eastAsia="Times New Roman" w:cs="Arial"/>
                <w:sz w:val="26"/>
                <w:szCs w:val="20"/>
              </w:rPr>
              <w:t>совершенствование системы учета муниципальн</w:t>
            </w:r>
            <w:r w:rsidR="00125FA7">
              <w:rPr>
                <w:rFonts w:eastAsia="Times New Roman" w:cs="Arial"/>
                <w:sz w:val="26"/>
                <w:szCs w:val="20"/>
              </w:rPr>
              <w:t>ого</w:t>
            </w:r>
            <w:r w:rsidR="00125FA7" w:rsidRPr="00125FA7">
              <w:rPr>
                <w:rFonts w:eastAsia="Times New Roman" w:cs="Arial"/>
                <w:sz w:val="26"/>
                <w:szCs w:val="20"/>
              </w:rPr>
              <w:t xml:space="preserve"> имуществ</w:t>
            </w:r>
            <w:r w:rsidR="00125FA7">
              <w:rPr>
                <w:rFonts w:eastAsia="Times New Roman" w:cs="Arial"/>
                <w:sz w:val="26"/>
                <w:szCs w:val="20"/>
              </w:rPr>
              <w:t>а</w:t>
            </w:r>
            <w:r w:rsidR="00125FA7" w:rsidRPr="00125FA7">
              <w:rPr>
                <w:rFonts w:eastAsia="Times New Roman" w:cs="Arial"/>
                <w:sz w:val="26"/>
                <w:szCs w:val="20"/>
              </w:rPr>
              <w:t xml:space="preserve"> </w:t>
            </w:r>
            <w:r w:rsidR="00125FA7">
              <w:rPr>
                <w:rFonts w:eastAsia="Times New Roman" w:cs="Arial"/>
                <w:sz w:val="26"/>
                <w:szCs w:val="20"/>
              </w:rPr>
              <w:t>Светлоярского</w:t>
            </w:r>
            <w:r w:rsidR="00125FA7" w:rsidRPr="00125FA7">
              <w:rPr>
                <w:rFonts w:eastAsia="Times New Roman" w:cs="Arial"/>
                <w:sz w:val="26"/>
                <w:szCs w:val="20"/>
              </w:rPr>
              <w:t xml:space="preserve"> муниципального района, оптимизация его состава и структуры, </w:t>
            </w:r>
          </w:p>
          <w:p w:rsidR="00B71791" w:rsidRPr="00B71791" w:rsidRDefault="00493539" w:rsidP="00125FA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- </w:t>
            </w:r>
            <w:r w:rsidR="00125FA7" w:rsidRPr="00125FA7">
              <w:rPr>
                <w:rFonts w:eastAsia="Times New Roman" w:cs="Arial"/>
                <w:sz w:val="26"/>
                <w:szCs w:val="20"/>
              </w:rPr>
              <w:t>обеспечение эффективности использования и распоряжения муниципальным имуществом и зем</w:t>
            </w:r>
            <w:r w:rsidR="00125FA7">
              <w:rPr>
                <w:rFonts w:eastAsia="Times New Roman" w:cs="Arial"/>
                <w:sz w:val="26"/>
                <w:szCs w:val="20"/>
              </w:rPr>
              <w:t>ельными ресурсами Светлоярского</w:t>
            </w:r>
            <w:r w:rsidR="00125FA7" w:rsidRPr="00125FA7">
              <w:rPr>
                <w:rFonts w:eastAsia="Times New Roman" w:cs="Arial"/>
                <w:sz w:val="26"/>
                <w:szCs w:val="20"/>
              </w:rPr>
              <w:t xml:space="preserve"> муниципального района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9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Основные мероприятия программы</w:t>
            </w:r>
          </w:p>
        </w:tc>
        <w:tc>
          <w:tcPr>
            <w:tcW w:w="6100" w:type="dxa"/>
            <w:shd w:val="clear" w:color="auto" w:fill="auto"/>
          </w:tcPr>
          <w:p w:rsidR="00EF65EB" w:rsidRPr="00EF65EB" w:rsidRDefault="00B4266F" w:rsidP="00EF65E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1. </w:t>
            </w:r>
            <w:r w:rsidRPr="00B4266F">
              <w:rPr>
                <w:rFonts w:eastAsia="Times New Roman" w:cs="Arial"/>
                <w:sz w:val="26"/>
                <w:szCs w:val="20"/>
              </w:rPr>
              <w:t>Формирование, содержание и учет объектов муниципальной собственности</w:t>
            </w:r>
            <w:r>
              <w:rPr>
                <w:rFonts w:eastAsia="Times New Roman" w:cs="Arial"/>
                <w:sz w:val="26"/>
                <w:szCs w:val="20"/>
              </w:rPr>
              <w:t>.</w:t>
            </w:r>
          </w:p>
          <w:p w:rsidR="00EF65EB" w:rsidRPr="00EF65EB" w:rsidRDefault="00A767F6" w:rsidP="00EF65E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rFonts w:eastAsia="Times New Roman" w:cs="Arial"/>
                <w:sz w:val="26"/>
                <w:szCs w:val="20"/>
              </w:rPr>
              <w:t xml:space="preserve">2. </w:t>
            </w:r>
            <w:r w:rsidRPr="00A767F6">
              <w:rPr>
                <w:rFonts w:eastAsia="Times New Roman" w:cs="Arial"/>
                <w:sz w:val="26"/>
                <w:szCs w:val="20"/>
              </w:rPr>
              <w:t>Обеспечение эффективности использования муниципального имущества и земельных ресурсов</w:t>
            </w:r>
            <w:r>
              <w:rPr>
                <w:rFonts w:eastAsia="Times New Roman" w:cs="Arial"/>
                <w:sz w:val="26"/>
                <w:szCs w:val="20"/>
              </w:rPr>
              <w:t>.</w:t>
            </w:r>
          </w:p>
          <w:p w:rsidR="00B71791" w:rsidRDefault="00A767F6" w:rsidP="00EF6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52227">
              <w:rPr>
                <w:sz w:val="26"/>
                <w:szCs w:val="26"/>
              </w:rPr>
              <w:t>Администрирование доходов, поступающих от распоряжения муниципальной собственностью</w:t>
            </w:r>
            <w:r>
              <w:rPr>
                <w:sz w:val="26"/>
                <w:szCs w:val="26"/>
              </w:rPr>
              <w:t>.</w:t>
            </w:r>
          </w:p>
          <w:p w:rsidR="00A767F6" w:rsidRPr="00B71791" w:rsidRDefault="00A767F6" w:rsidP="00EF65E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gramStart"/>
            <w:r w:rsidRPr="00A767F6">
              <w:rPr>
                <w:sz w:val="26"/>
                <w:szCs w:val="26"/>
              </w:rPr>
              <w:t>Контроль за</w:t>
            </w:r>
            <w:proofErr w:type="gramEnd"/>
            <w:r w:rsidRPr="00A767F6">
              <w:rPr>
                <w:sz w:val="26"/>
                <w:szCs w:val="26"/>
              </w:rPr>
              <w:t xml:space="preserve"> использованием муниципального </w:t>
            </w:r>
            <w:r w:rsidRPr="00A767F6">
              <w:rPr>
                <w:sz w:val="26"/>
                <w:szCs w:val="26"/>
              </w:rPr>
              <w:lastRenderedPageBreak/>
              <w:t>имущества</w:t>
            </w:r>
            <w:r w:rsidR="00D54E8E">
              <w:rPr>
                <w:sz w:val="26"/>
                <w:szCs w:val="26"/>
              </w:rPr>
              <w:t xml:space="preserve"> и земельных ресурсов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lastRenderedPageBreak/>
              <w:t>10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Сроки и этапы реализации программы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ED51F7" w:rsidP="0049353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D51F7">
              <w:rPr>
                <w:rFonts w:eastAsia="Times New Roman" w:cs="Arial"/>
                <w:sz w:val="26"/>
                <w:szCs w:val="20"/>
              </w:rPr>
              <w:t>201</w:t>
            </w:r>
            <w:r>
              <w:rPr>
                <w:rFonts w:eastAsia="Times New Roman" w:cs="Arial"/>
                <w:sz w:val="26"/>
                <w:szCs w:val="20"/>
              </w:rPr>
              <w:t>7</w:t>
            </w:r>
            <w:r w:rsidRPr="00ED51F7">
              <w:rPr>
                <w:rFonts w:eastAsia="Times New Roman" w:cs="Arial"/>
                <w:sz w:val="26"/>
                <w:szCs w:val="20"/>
              </w:rPr>
              <w:t xml:space="preserve"> - 20</w:t>
            </w:r>
            <w:r>
              <w:rPr>
                <w:rFonts w:eastAsia="Times New Roman" w:cs="Arial"/>
                <w:sz w:val="26"/>
                <w:szCs w:val="20"/>
              </w:rPr>
              <w:t>19</w:t>
            </w:r>
            <w:r w:rsidRPr="00ED51F7">
              <w:rPr>
                <w:rFonts w:eastAsia="Times New Roman" w:cs="Arial"/>
                <w:sz w:val="26"/>
                <w:szCs w:val="20"/>
              </w:rPr>
              <w:t xml:space="preserve"> г</w:t>
            </w:r>
            <w:r w:rsidR="00493539">
              <w:rPr>
                <w:rFonts w:eastAsia="Times New Roman" w:cs="Arial"/>
                <w:sz w:val="26"/>
                <w:szCs w:val="20"/>
              </w:rPr>
              <w:t>г.,</w:t>
            </w:r>
            <w:r w:rsidRPr="00ED51F7">
              <w:rPr>
                <w:rFonts w:eastAsia="Times New Roman" w:cs="Arial"/>
                <w:sz w:val="26"/>
                <w:szCs w:val="20"/>
              </w:rPr>
              <w:t xml:space="preserve"> в один этап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11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Исполнители программы, подпрограмм и основных мероприятий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ED51F7" w:rsidP="008B42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D51F7">
              <w:rPr>
                <w:rFonts w:eastAsia="Times New Roman" w:cs="Arial"/>
                <w:sz w:val="26"/>
                <w:szCs w:val="20"/>
              </w:rPr>
              <w:t>Отдел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12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Объемы и источники финансирования</w:t>
            </w:r>
          </w:p>
        </w:tc>
        <w:tc>
          <w:tcPr>
            <w:tcW w:w="6100" w:type="dxa"/>
            <w:shd w:val="clear" w:color="auto" w:fill="auto"/>
          </w:tcPr>
          <w:p w:rsidR="008B4279" w:rsidRDefault="008B4279" w:rsidP="00ED51F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8B4279">
              <w:rPr>
                <w:rFonts w:eastAsia="Times New Roman" w:cs="Arial"/>
                <w:sz w:val="26"/>
                <w:szCs w:val="20"/>
              </w:rPr>
              <w:t xml:space="preserve">Финансирование Программы планируется осуществлять за счет средств  бюджета Светлоярского муниципального района Волгоградской области. </w:t>
            </w:r>
          </w:p>
          <w:p w:rsidR="00ED51F7" w:rsidRPr="00A20D49" w:rsidRDefault="00ED51F7" w:rsidP="00ED51F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sz w:val="26"/>
                <w:szCs w:val="20"/>
              </w:rPr>
            </w:pPr>
            <w:r w:rsidRPr="00ED51F7">
              <w:rPr>
                <w:rFonts w:eastAsia="Times New Roman" w:cs="Arial"/>
                <w:sz w:val="26"/>
                <w:szCs w:val="20"/>
              </w:rPr>
              <w:t xml:space="preserve">Общий объем финансирования муниципальной программы </w:t>
            </w:r>
            <w:r w:rsidR="001732F8">
              <w:rPr>
                <w:rFonts w:eastAsia="Times New Roman" w:cs="Arial"/>
                <w:sz w:val="26"/>
                <w:szCs w:val="20"/>
              </w:rPr>
              <w:t>–</w:t>
            </w:r>
            <w:r w:rsidRPr="00ED51F7">
              <w:rPr>
                <w:rFonts w:eastAsia="Times New Roman" w:cs="Arial"/>
                <w:sz w:val="26"/>
                <w:szCs w:val="20"/>
              </w:rPr>
              <w:t xml:space="preserve"> </w:t>
            </w:r>
            <w:r w:rsidR="009E0EC1">
              <w:rPr>
                <w:rFonts w:eastAsia="Times New Roman" w:cs="Arial"/>
                <w:b/>
                <w:sz w:val="26"/>
                <w:szCs w:val="20"/>
              </w:rPr>
              <w:t>99</w:t>
            </w:r>
            <w:r w:rsidR="001732F8">
              <w:rPr>
                <w:rFonts w:eastAsia="Times New Roman" w:cs="Arial"/>
                <w:b/>
                <w:sz w:val="26"/>
                <w:szCs w:val="20"/>
              </w:rPr>
              <w:t>0,0</w:t>
            </w:r>
            <w:r w:rsidRPr="00A20D49">
              <w:rPr>
                <w:rFonts w:eastAsia="Times New Roman" w:cs="Arial"/>
                <w:b/>
                <w:sz w:val="26"/>
                <w:szCs w:val="20"/>
              </w:rPr>
              <w:t xml:space="preserve"> тыс. рублей, в том числе по годам:</w:t>
            </w:r>
          </w:p>
          <w:p w:rsidR="00ED51F7" w:rsidRPr="00A20D49" w:rsidRDefault="00ED51F7" w:rsidP="00ED51F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sz w:val="26"/>
                <w:szCs w:val="20"/>
              </w:rPr>
            </w:pPr>
            <w:r w:rsidRPr="00A20D49">
              <w:rPr>
                <w:rFonts w:eastAsia="Times New Roman" w:cs="Arial"/>
                <w:b/>
                <w:sz w:val="26"/>
                <w:szCs w:val="20"/>
              </w:rPr>
              <w:t xml:space="preserve">2017 год </w:t>
            </w:r>
            <w:r w:rsidR="00D13FF6" w:rsidRPr="00A20D49">
              <w:rPr>
                <w:rFonts w:eastAsia="Times New Roman" w:cs="Arial"/>
                <w:b/>
                <w:sz w:val="26"/>
                <w:szCs w:val="20"/>
              </w:rPr>
              <w:t>–</w:t>
            </w:r>
            <w:r w:rsidRPr="00A20D49">
              <w:rPr>
                <w:rFonts w:eastAsia="Times New Roman" w:cs="Arial"/>
                <w:b/>
                <w:sz w:val="26"/>
                <w:szCs w:val="20"/>
              </w:rPr>
              <w:t xml:space="preserve"> </w:t>
            </w:r>
            <w:r w:rsidR="009E0EC1">
              <w:rPr>
                <w:rFonts w:eastAsia="Times New Roman" w:cs="Arial"/>
                <w:b/>
                <w:sz w:val="26"/>
                <w:szCs w:val="20"/>
              </w:rPr>
              <w:t>33</w:t>
            </w:r>
            <w:r w:rsidR="001732F8">
              <w:rPr>
                <w:rFonts w:eastAsia="Times New Roman" w:cs="Arial"/>
                <w:b/>
                <w:sz w:val="26"/>
                <w:szCs w:val="20"/>
              </w:rPr>
              <w:t>0,0</w:t>
            </w:r>
            <w:r w:rsidRPr="00A20D49">
              <w:rPr>
                <w:rFonts w:eastAsia="Times New Roman" w:cs="Arial"/>
                <w:b/>
                <w:sz w:val="26"/>
                <w:szCs w:val="20"/>
              </w:rPr>
              <w:t xml:space="preserve"> тыс. рублей;</w:t>
            </w:r>
          </w:p>
          <w:p w:rsidR="00ED51F7" w:rsidRPr="00A20D49" w:rsidRDefault="00ED51F7" w:rsidP="00ED51F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sz w:val="26"/>
                <w:szCs w:val="20"/>
              </w:rPr>
            </w:pPr>
            <w:r w:rsidRPr="00A20D49">
              <w:rPr>
                <w:rFonts w:eastAsia="Times New Roman" w:cs="Arial"/>
                <w:b/>
                <w:sz w:val="26"/>
                <w:szCs w:val="20"/>
              </w:rPr>
              <w:t xml:space="preserve">2018 год </w:t>
            </w:r>
            <w:r w:rsidR="00D13FF6" w:rsidRPr="00A20D49">
              <w:rPr>
                <w:rFonts w:eastAsia="Times New Roman" w:cs="Arial"/>
                <w:b/>
                <w:sz w:val="26"/>
                <w:szCs w:val="20"/>
              </w:rPr>
              <w:t>–</w:t>
            </w:r>
            <w:r w:rsidRPr="00A20D49">
              <w:rPr>
                <w:rFonts w:eastAsia="Times New Roman" w:cs="Arial"/>
                <w:b/>
                <w:sz w:val="26"/>
                <w:szCs w:val="20"/>
              </w:rPr>
              <w:t xml:space="preserve"> </w:t>
            </w:r>
            <w:r w:rsidR="001732F8">
              <w:rPr>
                <w:rFonts w:eastAsia="Times New Roman" w:cs="Arial"/>
                <w:b/>
                <w:sz w:val="26"/>
                <w:szCs w:val="20"/>
              </w:rPr>
              <w:t>3</w:t>
            </w:r>
            <w:r w:rsidR="009E0EC1">
              <w:rPr>
                <w:rFonts w:eastAsia="Times New Roman" w:cs="Arial"/>
                <w:b/>
                <w:sz w:val="26"/>
                <w:szCs w:val="20"/>
              </w:rPr>
              <w:t>3</w:t>
            </w:r>
            <w:r w:rsidR="001732F8">
              <w:rPr>
                <w:rFonts w:eastAsia="Times New Roman" w:cs="Arial"/>
                <w:b/>
                <w:sz w:val="26"/>
                <w:szCs w:val="20"/>
              </w:rPr>
              <w:t>0,0</w:t>
            </w:r>
            <w:r w:rsidRPr="00A20D49">
              <w:rPr>
                <w:rFonts w:eastAsia="Times New Roman" w:cs="Arial"/>
                <w:b/>
                <w:sz w:val="26"/>
                <w:szCs w:val="20"/>
              </w:rPr>
              <w:t xml:space="preserve"> тыс. рублей;</w:t>
            </w:r>
          </w:p>
          <w:p w:rsidR="00B71791" w:rsidRPr="00B71791" w:rsidRDefault="00ED51F7" w:rsidP="009E0EC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A20D49">
              <w:rPr>
                <w:rFonts w:eastAsia="Times New Roman" w:cs="Arial"/>
                <w:b/>
                <w:sz w:val="26"/>
                <w:szCs w:val="20"/>
              </w:rPr>
              <w:t xml:space="preserve">2019 год </w:t>
            </w:r>
            <w:r w:rsidR="00D13FF6" w:rsidRPr="00A20D49">
              <w:rPr>
                <w:rFonts w:eastAsia="Times New Roman" w:cs="Arial"/>
                <w:b/>
                <w:sz w:val="26"/>
                <w:szCs w:val="20"/>
              </w:rPr>
              <w:t>–</w:t>
            </w:r>
            <w:r w:rsidRPr="00A20D49">
              <w:rPr>
                <w:rFonts w:eastAsia="Times New Roman" w:cs="Arial"/>
                <w:b/>
                <w:sz w:val="26"/>
                <w:szCs w:val="20"/>
              </w:rPr>
              <w:t xml:space="preserve"> </w:t>
            </w:r>
            <w:r w:rsidR="001732F8">
              <w:rPr>
                <w:rFonts w:eastAsia="Times New Roman" w:cs="Arial"/>
                <w:b/>
                <w:sz w:val="26"/>
                <w:szCs w:val="20"/>
              </w:rPr>
              <w:t>3</w:t>
            </w:r>
            <w:r w:rsidR="009E0EC1">
              <w:rPr>
                <w:rFonts w:eastAsia="Times New Roman" w:cs="Arial"/>
                <w:b/>
                <w:sz w:val="26"/>
                <w:szCs w:val="20"/>
              </w:rPr>
              <w:t>3</w:t>
            </w:r>
            <w:r w:rsidR="001732F8">
              <w:rPr>
                <w:rFonts w:eastAsia="Times New Roman" w:cs="Arial"/>
                <w:b/>
                <w:sz w:val="26"/>
                <w:szCs w:val="20"/>
              </w:rPr>
              <w:t>0,0</w:t>
            </w:r>
            <w:r w:rsidRPr="00ED51F7">
              <w:rPr>
                <w:rFonts w:eastAsia="Times New Roman" w:cs="Arial"/>
                <w:sz w:val="26"/>
                <w:szCs w:val="20"/>
              </w:rPr>
              <w:t xml:space="preserve"> </w:t>
            </w:r>
            <w:r w:rsidRPr="001732F8">
              <w:rPr>
                <w:rFonts w:eastAsia="Times New Roman" w:cs="Arial"/>
                <w:b/>
                <w:sz w:val="26"/>
                <w:szCs w:val="20"/>
              </w:rPr>
              <w:t>тыс. рублей</w:t>
            </w:r>
            <w:r w:rsidR="00D13FF6">
              <w:rPr>
                <w:rFonts w:eastAsia="Times New Roman" w:cs="Arial"/>
                <w:sz w:val="26"/>
                <w:szCs w:val="20"/>
              </w:rPr>
              <w:t>.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13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100" w:type="dxa"/>
            <w:shd w:val="clear" w:color="auto" w:fill="auto"/>
          </w:tcPr>
          <w:p w:rsidR="00A20D49" w:rsidRPr="00EF65EB" w:rsidRDefault="00A20D49" w:rsidP="00A20D4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F65EB">
              <w:rPr>
                <w:rFonts w:eastAsia="Times New Roman" w:cs="Arial"/>
                <w:sz w:val="26"/>
                <w:szCs w:val="20"/>
              </w:rPr>
              <w:t xml:space="preserve">полнота и актуальность учета </w:t>
            </w:r>
            <w:r>
              <w:rPr>
                <w:rFonts w:eastAsia="Times New Roman" w:cs="Arial"/>
                <w:sz w:val="26"/>
                <w:szCs w:val="20"/>
              </w:rPr>
              <w:t>муниципаль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ного имущества </w:t>
            </w:r>
            <w:r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 в Реестре объектов </w:t>
            </w:r>
            <w:r>
              <w:rPr>
                <w:rFonts w:eastAsia="Times New Roman" w:cs="Arial"/>
                <w:sz w:val="26"/>
                <w:szCs w:val="20"/>
              </w:rPr>
              <w:t>муниципаль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ной собственности </w:t>
            </w:r>
            <w:r w:rsidRPr="00423A8E"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 - 100 процентов;</w:t>
            </w:r>
          </w:p>
          <w:p w:rsidR="00A20D49" w:rsidRPr="00EF65EB" w:rsidRDefault="00A20D49" w:rsidP="00A20D4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F65EB">
              <w:rPr>
                <w:rFonts w:eastAsia="Times New Roman" w:cs="Arial"/>
                <w:sz w:val="26"/>
                <w:szCs w:val="20"/>
              </w:rPr>
              <w:t xml:space="preserve">процент выполнения плана по </w:t>
            </w:r>
            <w:r>
              <w:rPr>
                <w:rFonts w:eastAsia="Times New Roman" w:cs="Arial"/>
                <w:sz w:val="26"/>
                <w:szCs w:val="20"/>
              </w:rPr>
              <w:t xml:space="preserve">неналоговым 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доходам, администрируемым </w:t>
            </w:r>
            <w:r>
              <w:rPr>
                <w:rFonts w:eastAsia="Times New Roman" w:cs="Arial"/>
                <w:sz w:val="26"/>
                <w:szCs w:val="20"/>
              </w:rPr>
              <w:t>администрацией 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, поступающим в </w:t>
            </w:r>
            <w:r>
              <w:rPr>
                <w:rFonts w:eastAsia="Times New Roman" w:cs="Arial"/>
                <w:sz w:val="26"/>
                <w:szCs w:val="20"/>
              </w:rPr>
              <w:t>район</w:t>
            </w:r>
            <w:r w:rsidRPr="00EF65EB">
              <w:rPr>
                <w:rFonts w:eastAsia="Times New Roman" w:cs="Arial"/>
                <w:sz w:val="26"/>
                <w:szCs w:val="20"/>
              </w:rPr>
              <w:t>н</w:t>
            </w:r>
            <w:r>
              <w:rPr>
                <w:rFonts w:eastAsia="Times New Roman" w:cs="Arial"/>
                <w:sz w:val="26"/>
                <w:szCs w:val="20"/>
              </w:rPr>
              <w:t>ы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й бюджет, - </w:t>
            </w:r>
            <w:r>
              <w:rPr>
                <w:rFonts w:eastAsia="Times New Roman" w:cs="Arial"/>
                <w:sz w:val="26"/>
                <w:szCs w:val="20"/>
              </w:rPr>
              <w:t>9</w:t>
            </w:r>
            <w:r w:rsidRPr="00EF65EB">
              <w:rPr>
                <w:rFonts w:eastAsia="Times New Roman" w:cs="Arial"/>
                <w:sz w:val="26"/>
                <w:szCs w:val="20"/>
              </w:rPr>
              <w:t>0 процентов;</w:t>
            </w:r>
          </w:p>
          <w:p w:rsidR="00A20D49" w:rsidRPr="00EF65EB" w:rsidRDefault="00A20D49" w:rsidP="00A20D4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F65EB">
              <w:rPr>
                <w:rFonts w:eastAsia="Times New Roman" w:cs="Arial"/>
                <w:sz w:val="26"/>
                <w:szCs w:val="20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объектов, - 98 процентов;</w:t>
            </w:r>
          </w:p>
          <w:p w:rsidR="00A20D49" w:rsidRPr="00EF65EB" w:rsidRDefault="00A20D49" w:rsidP="00A20D4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F65EB">
              <w:rPr>
                <w:rFonts w:eastAsia="Times New Roman" w:cs="Arial"/>
                <w:sz w:val="26"/>
                <w:szCs w:val="20"/>
              </w:rPr>
              <w:t xml:space="preserve">удельный вес охваченных проверками на предмет сохранности и целевого использования </w:t>
            </w:r>
            <w:r>
              <w:rPr>
                <w:rFonts w:eastAsia="Times New Roman" w:cs="Arial"/>
                <w:sz w:val="26"/>
                <w:szCs w:val="20"/>
              </w:rPr>
              <w:t>муниципаль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ного имущества </w:t>
            </w:r>
            <w:r>
              <w:rPr>
                <w:rFonts w:eastAsia="Times New Roman" w:cs="Arial"/>
                <w:sz w:val="26"/>
                <w:szCs w:val="20"/>
              </w:rPr>
              <w:t>муниципаль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ных учреждений и предприятий </w:t>
            </w:r>
            <w:r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 к общему количеству </w:t>
            </w:r>
            <w:r>
              <w:rPr>
                <w:rFonts w:eastAsia="Times New Roman" w:cs="Arial"/>
                <w:sz w:val="26"/>
                <w:szCs w:val="20"/>
              </w:rPr>
              <w:t>муниципаль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ных учреждений и предприятий </w:t>
            </w:r>
            <w:r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, - </w:t>
            </w:r>
            <w:r>
              <w:rPr>
                <w:rFonts w:eastAsia="Times New Roman" w:cs="Arial"/>
                <w:sz w:val="26"/>
                <w:szCs w:val="20"/>
              </w:rPr>
              <w:t>100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 процентов;</w:t>
            </w:r>
          </w:p>
          <w:p w:rsidR="00A20D49" w:rsidRPr="00EF65EB" w:rsidRDefault="00A20D49" w:rsidP="00A20D4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F65EB">
              <w:rPr>
                <w:rFonts w:eastAsia="Times New Roman" w:cs="Arial"/>
                <w:sz w:val="26"/>
                <w:szCs w:val="20"/>
              </w:rPr>
              <w:t xml:space="preserve">удельный вес земельных участков, находящихся в собственности </w:t>
            </w:r>
            <w:r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>, предоставленных в пользование, по отношению к общему количеству земельных участков, находящихся в Реестре объектов, - 95 процент</w:t>
            </w:r>
            <w:r>
              <w:rPr>
                <w:rFonts w:eastAsia="Times New Roman" w:cs="Arial"/>
                <w:sz w:val="26"/>
                <w:szCs w:val="20"/>
              </w:rPr>
              <w:t>ов</w:t>
            </w:r>
            <w:r w:rsidRPr="00EF65EB">
              <w:rPr>
                <w:rFonts w:eastAsia="Times New Roman" w:cs="Arial"/>
                <w:sz w:val="26"/>
                <w:szCs w:val="20"/>
              </w:rPr>
              <w:t>;</w:t>
            </w:r>
          </w:p>
          <w:p w:rsidR="00A20D49" w:rsidRPr="00EF65EB" w:rsidRDefault="00A20D49" w:rsidP="00A20D4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F65EB">
              <w:rPr>
                <w:rFonts w:eastAsia="Times New Roman" w:cs="Arial"/>
                <w:sz w:val="26"/>
                <w:szCs w:val="20"/>
              </w:rPr>
              <w:t xml:space="preserve">удельный вес земельных участков, </w:t>
            </w:r>
            <w:r w:rsidRPr="00423A8E">
              <w:rPr>
                <w:rFonts w:eastAsia="Times New Roman" w:cs="Arial"/>
                <w:sz w:val="26"/>
                <w:szCs w:val="20"/>
              </w:rPr>
              <w:t>находящихся в собственности Светлоярского муниципального района Волгоградской области,</w:t>
            </w:r>
            <w:r>
              <w:rPr>
                <w:rFonts w:eastAsia="Times New Roman" w:cs="Arial"/>
                <w:sz w:val="26"/>
                <w:szCs w:val="20"/>
              </w:rPr>
              <w:t xml:space="preserve"> 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учтенных в </w:t>
            </w:r>
            <w:r w:rsidRPr="00EF65EB">
              <w:rPr>
                <w:rFonts w:eastAsia="Times New Roman" w:cs="Arial"/>
                <w:sz w:val="26"/>
                <w:szCs w:val="20"/>
              </w:rPr>
              <w:lastRenderedPageBreak/>
              <w:t xml:space="preserve">государственном кадастре недвижимости, с границами, соответствующими требованиям законодательства Российской Федерации, в общем количестве земельных участков, учтенных в государственном кадастре недвижимости, - </w:t>
            </w:r>
            <w:r>
              <w:rPr>
                <w:rFonts w:eastAsia="Times New Roman" w:cs="Arial"/>
                <w:sz w:val="26"/>
                <w:szCs w:val="20"/>
              </w:rPr>
              <w:t>100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 процент</w:t>
            </w:r>
            <w:r>
              <w:rPr>
                <w:rFonts w:eastAsia="Times New Roman" w:cs="Arial"/>
                <w:sz w:val="26"/>
                <w:szCs w:val="20"/>
              </w:rPr>
              <w:t>ов</w:t>
            </w:r>
            <w:r w:rsidRPr="00EF65EB">
              <w:rPr>
                <w:rFonts w:eastAsia="Times New Roman" w:cs="Arial"/>
                <w:sz w:val="26"/>
                <w:szCs w:val="20"/>
              </w:rPr>
              <w:t>;</w:t>
            </w:r>
          </w:p>
          <w:p w:rsidR="00A20D49" w:rsidRPr="00EF65EB" w:rsidRDefault="00A20D49" w:rsidP="00A20D4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F65EB">
              <w:rPr>
                <w:rFonts w:eastAsia="Times New Roman" w:cs="Arial"/>
                <w:sz w:val="26"/>
                <w:szCs w:val="20"/>
              </w:rPr>
              <w:t xml:space="preserve">удельный вес земельных участков, на которые зарегистрировано право собственности </w:t>
            </w:r>
            <w:r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, по отношению к общему количеству земельных участков, подлежащих отнесению к </w:t>
            </w:r>
            <w:r>
              <w:rPr>
                <w:rFonts w:eastAsia="Times New Roman" w:cs="Arial"/>
                <w:sz w:val="26"/>
                <w:szCs w:val="20"/>
              </w:rPr>
              <w:t>муниципаль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ной собственности </w:t>
            </w:r>
            <w:r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, - </w:t>
            </w:r>
            <w:r>
              <w:rPr>
                <w:rFonts w:eastAsia="Times New Roman" w:cs="Arial"/>
                <w:sz w:val="26"/>
                <w:szCs w:val="20"/>
              </w:rPr>
              <w:t>100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 процентов;</w:t>
            </w:r>
          </w:p>
          <w:p w:rsidR="00A20D49" w:rsidRDefault="00A20D49" w:rsidP="00A20D4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F65EB">
              <w:rPr>
                <w:rFonts w:eastAsia="Times New Roman" w:cs="Arial"/>
                <w:sz w:val="26"/>
                <w:szCs w:val="20"/>
              </w:rPr>
              <w:t xml:space="preserve">удельный вес объектов капитального строительства, </w:t>
            </w:r>
            <w:r w:rsidRPr="00423A8E">
              <w:rPr>
                <w:rFonts w:eastAsia="Times New Roman" w:cs="Arial"/>
                <w:sz w:val="26"/>
                <w:szCs w:val="20"/>
              </w:rPr>
              <w:t>находящихся в собственности Светлоярского муниципального района Волгоградской области,</w:t>
            </w:r>
            <w:r>
              <w:rPr>
                <w:rFonts w:eastAsia="Times New Roman" w:cs="Arial"/>
                <w:sz w:val="26"/>
                <w:szCs w:val="20"/>
              </w:rPr>
              <w:t xml:space="preserve"> </w:t>
            </w:r>
            <w:r w:rsidRPr="00EF65EB">
              <w:rPr>
                <w:rFonts w:eastAsia="Times New Roman" w:cs="Arial"/>
                <w:sz w:val="26"/>
                <w:szCs w:val="20"/>
              </w:rPr>
              <w:t>прошедших государственн</w:t>
            </w:r>
            <w:r>
              <w:rPr>
                <w:rFonts w:eastAsia="Times New Roman" w:cs="Arial"/>
                <w:sz w:val="26"/>
                <w:szCs w:val="20"/>
              </w:rPr>
              <w:t>ый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 кадастров</w:t>
            </w:r>
            <w:r>
              <w:rPr>
                <w:rFonts w:eastAsia="Times New Roman" w:cs="Arial"/>
                <w:sz w:val="26"/>
                <w:szCs w:val="20"/>
              </w:rPr>
              <w:t>ый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 </w:t>
            </w:r>
            <w:r>
              <w:rPr>
                <w:rFonts w:eastAsia="Times New Roman" w:cs="Arial"/>
                <w:sz w:val="26"/>
                <w:szCs w:val="20"/>
              </w:rPr>
              <w:t>учет</w:t>
            </w:r>
            <w:r w:rsidRPr="00EF65EB">
              <w:rPr>
                <w:rFonts w:eastAsia="Times New Roman" w:cs="Arial"/>
                <w:sz w:val="26"/>
                <w:szCs w:val="20"/>
              </w:rPr>
              <w:t>, к общему числу объек</w:t>
            </w:r>
            <w:r>
              <w:rPr>
                <w:rFonts w:eastAsia="Times New Roman" w:cs="Arial"/>
                <w:sz w:val="26"/>
                <w:szCs w:val="20"/>
              </w:rPr>
              <w:t xml:space="preserve">тов капитального строительства 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- </w:t>
            </w:r>
            <w:r>
              <w:rPr>
                <w:rFonts w:eastAsia="Times New Roman" w:cs="Arial"/>
                <w:sz w:val="26"/>
                <w:szCs w:val="20"/>
              </w:rPr>
              <w:t>10</w:t>
            </w:r>
            <w:r w:rsidRPr="00EF65EB">
              <w:rPr>
                <w:rFonts w:eastAsia="Times New Roman" w:cs="Arial"/>
                <w:sz w:val="26"/>
                <w:szCs w:val="20"/>
              </w:rPr>
              <w:t>0 процентов;</w:t>
            </w:r>
          </w:p>
          <w:p w:rsidR="00541FC3" w:rsidRPr="00B71791" w:rsidRDefault="00A20D49" w:rsidP="00A20D4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EF65EB">
              <w:rPr>
                <w:rFonts w:eastAsia="Times New Roman" w:cs="Arial"/>
                <w:sz w:val="26"/>
                <w:szCs w:val="20"/>
              </w:rPr>
              <w:t xml:space="preserve">удельный вес </w:t>
            </w:r>
            <w:r w:rsidRPr="00541FC3">
              <w:rPr>
                <w:rFonts w:eastAsia="Times New Roman" w:cs="Arial"/>
                <w:sz w:val="26"/>
                <w:szCs w:val="20"/>
              </w:rPr>
              <w:t>объектов капитального строительства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, на которые зарегистрировано право собственности </w:t>
            </w:r>
            <w:r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, по отношению к общему количеству </w:t>
            </w:r>
            <w:r w:rsidRPr="00541FC3">
              <w:rPr>
                <w:rFonts w:eastAsia="Times New Roman" w:cs="Arial"/>
                <w:sz w:val="26"/>
                <w:szCs w:val="20"/>
              </w:rPr>
              <w:t>объектов капитального строительства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, подлежащих отнесению к </w:t>
            </w:r>
            <w:r>
              <w:rPr>
                <w:rFonts w:eastAsia="Times New Roman" w:cs="Arial"/>
                <w:sz w:val="26"/>
                <w:szCs w:val="20"/>
              </w:rPr>
              <w:t>муниципаль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ной собственности </w:t>
            </w:r>
            <w:r>
              <w:rPr>
                <w:rFonts w:eastAsia="Times New Roman" w:cs="Arial"/>
                <w:sz w:val="26"/>
                <w:szCs w:val="20"/>
              </w:rPr>
              <w:t>Светлоярского муниципального района Волгоградской области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, - </w:t>
            </w:r>
            <w:r>
              <w:rPr>
                <w:rFonts w:eastAsia="Times New Roman" w:cs="Arial"/>
                <w:sz w:val="26"/>
                <w:szCs w:val="20"/>
              </w:rPr>
              <w:t>100</w:t>
            </w:r>
            <w:r w:rsidRPr="00EF65EB">
              <w:rPr>
                <w:rFonts w:eastAsia="Times New Roman" w:cs="Arial"/>
                <w:sz w:val="26"/>
                <w:szCs w:val="20"/>
              </w:rPr>
              <w:t xml:space="preserve"> процентов</w:t>
            </w:r>
            <w:r>
              <w:rPr>
                <w:rFonts w:eastAsia="Times New Roman" w:cs="Arial"/>
                <w:sz w:val="26"/>
                <w:szCs w:val="20"/>
              </w:rPr>
              <w:t>.</w:t>
            </w:r>
          </w:p>
        </w:tc>
      </w:tr>
      <w:tr w:rsidR="00B71791" w:rsidRPr="00B71791" w:rsidTr="00B71791">
        <w:tc>
          <w:tcPr>
            <w:tcW w:w="567" w:type="dxa"/>
            <w:shd w:val="clear" w:color="auto" w:fill="auto"/>
          </w:tcPr>
          <w:p w:rsidR="00B71791" w:rsidRPr="00B71791" w:rsidRDefault="00B71791" w:rsidP="00B7179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lastRenderedPageBreak/>
              <w:t>14</w:t>
            </w:r>
          </w:p>
        </w:tc>
        <w:tc>
          <w:tcPr>
            <w:tcW w:w="3341" w:type="dxa"/>
            <w:shd w:val="clear" w:color="auto" w:fill="auto"/>
          </w:tcPr>
          <w:p w:rsidR="00B71791" w:rsidRPr="00B71791" w:rsidRDefault="00B71791" w:rsidP="008B42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B71791">
              <w:rPr>
                <w:rFonts w:eastAsia="Times New Roman" w:cs="Arial"/>
                <w:sz w:val="26"/>
                <w:szCs w:val="20"/>
              </w:rPr>
              <w:t xml:space="preserve">Управление программой и </w:t>
            </w:r>
            <w:proofErr w:type="gramStart"/>
            <w:r w:rsidRPr="00B71791">
              <w:rPr>
                <w:rFonts w:eastAsia="Times New Roman" w:cs="Arial"/>
                <w:sz w:val="26"/>
                <w:szCs w:val="20"/>
              </w:rPr>
              <w:t>контроль за</w:t>
            </w:r>
            <w:proofErr w:type="gramEnd"/>
            <w:r w:rsidRPr="00B71791">
              <w:rPr>
                <w:rFonts w:eastAsia="Times New Roman" w:cs="Arial"/>
                <w:sz w:val="26"/>
                <w:szCs w:val="20"/>
              </w:rPr>
              <w:t xml:space="preserve"> ее реализацией         </w:t>
            </w:r>
          </w:p>
        </w:tc>
        <w:tc>
          <w:tcPr>
            <w:tcW w:w="6100" w:type="dxa"/>
            <w:shd w:val="clear" w:color="auto" w:fill="auto"/>
          </w:tcPr>
          <w:p w:rsidR="00B71791" w:rsidRPr="00B71791" w:rsidRDefault="008B4279" w:rsidP="008B42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0"/>
              </w:rPr>
            </w:pPr>
            <w:r w:rsidRPr="008B4279">
              <w:rPr>
                <w:rFonts w:eastAsia="Times New Roman" w:cs="Arial"/>
                <w:sz w:val="26"/>
                <w:szCs w:val="20"/>
              </w:rPr>
              <w:t xml:space="preserve">Управление Программой и </w:t>
            </w:r>
            <w:proofErr w:type="gramStart"/>
            <w:r w:rsidRPr="008B4279">
              <w:rPr>
                <w:rFonts w:eastAsia="Times New Roman" w:cs="Arial"/>
                <w:sz w:val="26"/>
                <w:szCs w:val="20"/>
              </w:rPr>
              <w:t>контроль за</w:t>
            </w:r>
            <w:proofErr w:type="gramEnd"/>
            <w:r w:rsidRPr="008B4279">
              <w:rPr>
                <w:rFonts w:eastAsia="Times New Roman" w:cs="Arial"/>
                <w:sz w:val="26"/>
                <w:szCs w:val="20"/>
              </w:rPr>
              <w:t xml:space="preserve"> её реализацией  осуществляется в порядке, определенном разделом 7.1 Порядка разработки, формирования и реализации муниципальных программ, утвержденного постановлением администрации Светлоярского муниципального района от 13.08.2013 № 1665</w:t>
            </w:r>
          </w:p>
        </w:tc>
      </w:tr>
    </w:tbl>
    <w:p w:rsidR="00B71791" w:rsidRDefault="00B71791" w:rsidP="00B71791">
      <w:pPr>
        <w:rPr>
          <w:sz w:val="20"/>
          <w:szCs w:val="20"/>
        </w:rPr>
      </w:pPr>
    </w:p>
    <w:p w:rsidR="00AA1DBF" w:rsidRDefault="00AA1DBF">
      <w:pPr>
        <w:sectPr w:rsidR="00AA1DBF">
          <w:pgSz w:w="11900" w:h="16840"/>
          <w:pgMar w:top="1114" w:right="720" w:bottom="795" w:left="1500" w:header="0" w:footer="0" w:gutter="0"/>
          <w:cols w:space="720" w:equalWidth="0">
            <w:col w:w="9680"/>
          </w:cols>
        </w:sectPr>
      </w:pPr>
      <w:bookmarkStart w:id="1" w:name="page3"/>
      <w:bookmarkEnd w:id="1"/>
    </w:p>
    <w:p w:rsidR="002B1B5C" w:rsidRPr="008B4279" w:rsidRDefault="008B4279" w:rsidP="008B4279">
      <w:pPr>
        <w:pStyle w:val="aa"/>
        <w:numPr>
          <w:ilvl w:val="0"/>
          <w:numId w:val="15"/>
        </w:numPr>
        <w:ind w:right="660"/>
        <w:jc w:val="center"/>
        <w:rPr>
          <w:rFonts w:eastAsia="Calibri"/>
          <w:b/>
          <w:sz w:val="26"/>
          <w:szCs w:val="26"/>
          <w:lang w:eastAsia="ar-SA"/>
        </w:rPr>
      </w:pPr>
      <w:bookmarkStart w:id="2" w:name="page4"/>
      <w:bookmarkEnd w:id="2"/>
      <w:r w:rsidRPr="008B4279">
        <w:rPr>
          <w:rFonts w:eastAsia="Calibri"/>
          <w:b/>
          <w:sz w:val="26"/>
          <w:szCs w:val="26"/>
          <w:lang w:eastAsia="ar-SA"/>
        </w:rPr>
        <w:lastRenderedPageBreak/>
        <w:t>Содержание проблемы и обоснование необходимости её решения программным методом</w:t>
      </w:r>
    </w:p>
    <w:p w:rsidR="008B4279" w:rsidRPr="008B4279" w:rsidRDefault="008B4279" w:rsidP="008B4279">
      <w:pPr>
        <w:pStyle w:val="aa"/>
        <w:ind w:left="1040" w:right="660"/>
        <w:rPr>
          <w:rFonts w:eastAsia="Times New Roman"/>
          <w:sz w:val="28"/>
          <w:szCs w:val="28"/>
        </w:rPr>
      </w:pP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С развитием экономики оборот недвижимости, </w:t>
      </w:r>
      <w:proofErr w:type="gramStart"/>
      <w:r w:rsidRPr="00303367">
        <w:rPr>
          <w:rFonts w:eastAsia="Times New Roman"/>
          <w:sz w:val="26"/>
          <w:szCs w:val="26"/>
        </w:rPr>
        <w:t>включающий</w:t>
      </w:r>
      <w:proofErr w:type="gramEnd"/>
      <w:r w:rsidRPr="00303367">
        <w:rPr>
          <w:rFonts w:eastAsia="Times New Roman"/>
          <w:sz w:val="26"/>
          <w:szCs w:val="26"/>
        </w:rPr>
        <w:t xml:space="preserve"> в том числе и муниципальную собственность, с каждым годом становится все более интенсивным. Поэтому участники экономической деятельности с каждым днем предъявляют все более высокие требования к качеству и доступности услуг в сфере </w:t>
      </w:r>
      <w:proofErr w:type="spellStart"/>
      <w:r w:rsidRPr="00303367">
        <w:rPr>
          <w:rFonts w:eastAsia="Times New Roman"/>
          <w:sz w:val="26"/>
          <w:szCs w:val="26"/>
        </w:rPr>
        <w:t>имущественно</w:t>
      </w:r>
      <w:proofErr w:type="spellEnd"/>
      <w:r w:rsidRPr="00303367">
        <w:rPr>
          <w:rFonts w:eastAsia="Times New Roman"/>
          <w:sz w:val="26"/>
          <w:szCs w:val="26"/>
        </w:rPr>
        <w:t>-земельных отношений.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Муниципальное имущество должно рассматриваться как одна из основ обеспечения выполнения </w:t>
      </w:r>
      <w:r w:rsidR="00D54E8E">
        <w:rPr>
          <w:rFonts w:eastAsia="Times New Roman"/>
          <w:sz w:val="26"/>
          <w:szCs w:val="26"/>
        </w:rPr>
        <w:t>органами местного самоуправления</w:t>
      </w:r>
      <w:r w:rsidRPr="00303367">
        <w:rPr>
          <w:rFonts w:eastAsia="Times New Roman"/>
          <w:sz w:val="26"/>
          <w:szCs w:val="26"/>
        </w:rPr>
        <w:t xml:space="preserve"> своих функций, а также как главнейший инструмент обеспечения конкурентоспособности экономики и важный источник пополнения доходной части районного бюджета. Повышение качества управления муниципальной собственностью и эффективности работы муниципального сектора обозначено в качестве одной из приоритетных задач, на которых необходимо сосредоточиться органам местного самоуправления.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Основные направления реализации муниципальной программы определены с учетом роли и места муниципального имущества в решении приоритетных задач социально-экономического развития Светлоярского муниципального района Волгоградской области на период до 2020 года.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В основу муниципальной программы положены следующие принципы управления муниципальным имуществом: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принцип определенности - формирование и определение применительно к каждому объекту управления (группе объектов) цели, для достижения которой служит объект, способов ее достижения, ответственности за результаты управления, порядка принятия управленческих решений, представления отчетности и иных механизмов контроля;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принцип прозрачности - обеспечение открытости и доступности информации о субъектах и объектах управления, непрерывности процессов управления и контроля, выявление и учет данных об объектах управления;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принцип обеспечения баланса интересов - принятие обоснованных решений с точки зрения экономической эффективности и социальной ответственности, учета кратко- и долгосрочных целей и задач;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принцип непрерывности осуществления контроля - непрерывный </w:t>
      </w:r>
      <w:proofErr w:type="gramStart"/>
      <w:r w:rsidRPr="00303367">
        <w:rPr>
          <w:rFonts w:eastAsia="Times New Roman"/>
          <w:sz w:val="26"/>
          <w:szCs w:val="26"/>
        </w:rPr>
        <w:t>контроль за</w:t>
      </w:r>
      <w:proofErr w:type="gramEnd"/>
      <w:r w:rsidRPr="00303367">
        <w:rPr>
          <w:rFonts w:eastAsia="Times New Roman"/>
          <w:sz w:val="26"/>
          <w:szCs w:val="26"/>
        </w:rPr>
        <w:t xml:space="preserve"> достижением субъектами управления целей и задач, показателей их достижения, а также за соблюдением принципов и механизмов управления;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принцип проектного подхода - определение планов достижения целей и задач управления имуществом исходя из планируемого результата, набора инструментов, сопоставления ресурсов, мотивации и ответственности.</w:t>
      </w:r>
    </w:p>
    <w:p w:rsidR="002B1B5C" w:rsidRPr="00303367" w:rsidRDefault="002B1B5C" w:rsidP="002B1B5C">
      <w:pPr>
        <w:ind w:firstLine="709"/>
        <w:jc w:val="both"/>
        <w:rPr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Сфера реализации настоящей программы – это управление муниципальным имуществом (за исключением жилых помещений муниципального жилищного фонда) – охватывает широкий круг вопросов, таких как:</w:t>
      </w:r>
    </w:p>
    <w:p w:rsidR="002B1B5C" w:rsidRPr="00303367" w:rsidRDefault="002B1B5C" w:rsidP="002B1B5C">
      <w:pPr>
        <w:ind w:left="709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создание новых объектов собственности; </w:t>
      </w:r>
    </w:p>
    <w:p w:rsidR="002B1B5C" w:rsidRPr="00303367" w:rsidRDefault="002B1B5C" w:rsidP="002B1B5C">
      <w:pPr>
        <w:ind w:firstLine="709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безвозмездные прием и передача объектов собственности на иные уровни собственности; </w:t>
      </w:r>
    </w:p>
    <w:p w:rsidR="002B1B5C" w:rsidRPr="00303367" w:rsidRDefault="002B1B5C" w:rsidP="002B1B5C">
      <w:pPr>
        <w:ind w:firstLine="709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lastRenderedPageBreak/>
        <w:t xml:space="preserve">приватизация и отчуждение муниципального имущества по иным основаниям, установленным законодательством; </w:t>
      </w:r>
    </w:p>
    <w:p w:rsidR="002B1B5C" w:rsidRPr="00303367" w:rsidRDefault="002B1B5C" w:rsidP="002B1B5C">
      <w:pPr>
        <w:ind w:firstLine="709"/>
        <w:jc w:val="both"/>
        <w:rPr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передача муниципального имущества во владение и пользование;</w:t>
      </w:r>
    </w:p>
    <w:p w:rsidR="002B1B5C" w:rsidRPr="00303367" w:rsidRDefault="002B1B5C" w:rsidP="002B1B5C">
      <w:pPr>
        <w:ind w:firstLine="709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разграничение муниципального имущества; </w:t>
      </w:r>
    </w:p>
    <w:p w:rsidR="002B1B5C" w:rsidRPr="00303367" w:rsidRDefault="002B1B5C" w:rsidP="002B1B5C">
      <w:pPr>
        <w:ind w:firstLine="709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деятельность по повышению эффективности использования муниципального имущества и вовлечению его в хозяйственный оборот; </w:t>
      </w:r>
    </w:p>
    <w:p w:rsidR="002B1B5C" w:rsidRPr="00303367" w:rsidRDefault="002B1B5C" w:rsidP="002B1B5C">
      <w:pPr>
        <w:tabs>
          <w:tab w:val="left" w:pos="0"/>
        </w:tabs>
        <w:jc w:val="both"/>
        <w:rPr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ab/>
        <w:t xml:space="preserve">обеспечение </w:t>
      </w:r>
      <w:proofErr w:type="gramStart"/>
      <w:r w:rsidRPr="00303367">
        <w:rPr>
          <w:rFonts w:eastAsia="Times New Roman"/>
          <w:sz w:val="26"/>
          <w:szCs w:val="26"/>
        </w:rPr>
        <w:t>контроля за</w:t>
      </w:r>
      <w:proofErr w:type="gramEnd"/>
      <w:r w:rsidRPr="00303367">
        <w:rPr>
          <w:rFonts w:eastAsia="Times New Roman"/>
          <w:sz w:val="26"/>
          <w:szCs w:val="26"/>
        </w:rPr>
        <w:t xml:space="preserve"> использованием по назначению и сохранностью муниципального имущества.</w:t>
      </w:r>
    </w:p>
    <w:p w:rsidR="009C7624" w:rsidRDefault="009C7624" w:rsidP="002B1B5C">
      <w:pPr>
        <w:ind w:firstLine="708"/>
        <w:jc w:val="both"/>
        <w:rPr>
          <w:rFonts w:eastAsia="Times New Roman"/>
          <w:sz w:val="26"/>
          <w:szCs w:val="26"/>
        </w:rPr>
      </w:pPr>
    </w:p>
    <w:p w:rsidR="002B1B5C" w:rsidRPr="00303367" w:rsidRDefault="002B1B5C" w:rsidP="002B1B5C">
      <w:pPr>
        <w:ind w:firstLine="708"/>
        <w:jc w:val="both"/>
        <w:rPr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В целях учета муниципального имущества администрацией муниципального образования ведется реестр имущества, находящегося в муниципальной собственности муниципального образования (далее – реестр муниципального имущества). Ведение реестра муниципального имущества осуществляется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2B1B5C" w:rsidRPr="00303367" w:rsidRDefault="002B1B5C" w:rsidP="002B1B5C">
      <w:pPr>
        <w:ind w:firstLine="708"/>
        <w:jc w:val="both"/>
        <w:rPr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Учет муниципального имущества и ведение его реестра осуществляются отделом по управлению муниципальным имуществом и земельными ресурсами администрации </w:t>
      </w:r>
      <w:r w:rsidRPr="00303367">
        <w:rPr>
          <w:rFonts w:eastAsia="Times New Roman" w:cs="Arial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 xml:space="preserve"> с использованием ПП «SAUMI» и других программных продуктов.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По состоянию на 01 января 2016 года в Реестре объектов учтено:</w:t>
      </w:r>
    </w:p>
    <w:p w:rsidR="002B1B5C" w:rsidRPr="009C7624" w:rsidRDefault="00055CE1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>3</w:t>
      </w:r>
      <w:r w:rsidR="002B1B5C" w:rsidRPr="009C7624">
        <w:rPr>
          <w:rFonts w:eastAsia="Times New Roman"/>
          <w:sz w:val="26"/>
          <w:szCs w:val="26"/>
        </w:rPr>
        <w:t xml:space="preserve"> </w:t>
      </w:r>
      <w:proofErr w:type="gramStart"/>
      <w:r w:rsidRPr="009C7624">
        <w:rPr>
          <w:rFonts w:eastAsia="Times New Roman"/>
          <w:sz w:val="26"/>
          <w:szCs w:val="26"/>
        </w:rPr>
        <w:t>муниципаль</w:t>
      </w:r>
      <w:r w:rsidR="002B1B5C" w:rsidRPr="009C7624">
        <w:rPr>
          <w:rFonts w:eastAsia="Times New Roman"/>
          <w:sz w:val="26"/>
          <w:szCs w:val="26"/>
        </w:rPr>
        <w:t>ных</w:t>
      </w:r>
      <w:proofErr w:type="gramEnd"/>
      <w:r w:rsidR="002B1B5C" w:rsidRPr="009C7624">
        <w:rPr>
          <w:rFonts w:eastAsia="Times New Roman"/>
          <w:sz w:val="26"/>
          <w:szCs w:val="26"/>
        </w:rPr>
        <w:t xml:space="preserve"> унитарных предприяти</w:t>
      </w:r>
      <w:r w:rsidRPr="009C7624">
        <w:rPr>
          <w:rFonts w:eastAsia="Times New Roman"/>
          <w:sz w:val="26"/>
          <w:szCs w:val="26"/>
        </w:rPr>
        <w:t>я</w:t>
      </w:r>
      <w:r w:rsidR="002B1B5C" w:rsidRPr="009C7624">
        <w:rPr>
          <w:rFonts w:eastAsia="Times New Roman"/>
          <w:sz w:val="26"/>
          <w:szCs w:val="26"/>
        </w:rPr>
        <w:t>;</w:t>
      </w:r>
    </w:p>
    <w:p w:rsidR="002B1B5C" w:rsidRPr="00303367" w:rsidRDefault="00055CE1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>3</w:t>
      </w:r>
      <w:r w:rsidR="002B1B5C" w:rsidRPr="009C7624">
        <w:rPr>
          <w:rFonts w:eastAsia="Times New Roman"/>
          <w:sz w:val="26"/>
          <w:szCs w:val="26"/>
        </w:rPr>
        <w:t xml:space="preserve"> хозяйствующих общества, пакеты акций (доли) которых находятся в </w:t>
      </w:r>
      <w:r w:rsidR="009C7624" w:rsidRPr="009C7624">
        <w:rPr>
          <w:rFonts w:eastAsia="Times New Roman"/>
          <w:sz w:val="26"/>
          <w:szCs w:val="26"/>
        </w:rPr>
        <w:t>муниципаль</w:t>
      </w:r>
      <w:r w:rsidR="002B1B5C" w:rsidRPr="009C7624">
        <w:rPr>
          <w:rFonts w:eastAsia="Times New Roman"/>
          <w:sz w:val="26"/>
          <w:szCs w:val="26"/>
        </w:rPr>
        <w:t>ной собственности</w:t>
      </w:r>
      <w:r w:rsidR="002B1B5C" w:rsidRPr="00303367">
        <w:rPr>
          <w:rFonts w:eastAsia="Times New Roman"/>
          <w:i/>
          <w:sz w:val="26"/>
          <w:szCs w:val="26"/>
        </w:rPr>
        <w:t xml:space="preserve"> </w:t>
      </w:r>
      <w:r w:rsidR="009C7624">
        <w:rPr>
          <w:rFonts w:eastAsia="Times New Roman" w:cs="Arial"/>
          <w:sz w:val="26"/>
          <w:szCs w:val="26"/>
        </w:rPr>
        <w:t>Светлоярского муниципального района Волгоградской области</w:t>
      </w:r>
      <w:r w:rsidR="002B1B5C" w:rsidRPr="00303367">
        <w:rPr>
          <w:rFonts w:eastAsia="Times New Roman"/>
          <w:i/>
          <w:sz w:val="26"/>
          <w:szCs w:val="26"/>
        </w:rPr>
        <w:t>;</w:t>
      </w:r>
    </w:p>
    <w:p w:rsidR="002B1B5C" w:rsidRPr="00303367" w:rsidRDefault="00055CE1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>42</w:t>
      </w:r>
      <w:r w:rsidR="002B1B5C" w:rsidRPr="009C7624">
        <w:rPr>
          <w:rFonts w:eastAsia="Times New Roman"/>
          <w:sz w:val="26"/>
          <w:szCs w:val="26"/>
        </w:rPr>
        <w:t xml:space="preserve"> </w:t>
      </w:r>
      <w:proofErr w:type="gramStart"/>
      <w:r w:rsidR="009C7624" w:rsidRPr="009C7624">
        <w:rPr>
          <w:rFonts w:eastAsia="Times New Roman"/>
          <w:sz w:val="26"/>
          <w:szCs w:val="26"/>
        </w:rPr>
        <w:t>муниципаль</w:t>
      </w:r>
      <w:r w:rsidR="002B1B5C" w:rsidRPr="009C7624">
        <w:rPr>
          <w:rFonts w:eastAsia="Times New Roman"/>
          <w:sz w:val="26"/>
          <w:szCs w:val="26"/>
        </w:rPr>
        <w:t>ных</w:t>
      </w:r>
      <w:proofErr w:type="gramEnd"/>
      <w:r w:rsidR="002B1B5C" w:rsidRPr="009C7624">
        <w:rPr>
          <w:rFonts w:eastAsia="Times New Roman"/>
          <w:sz w:val="26"/>
          <w:szCs w:val="26"/>
        </w:rPr>
        <w:t xml:space="preserve"> учреждени</w:t>
      </w:r>
      <w:r w:rsidR="009C7624" w:rsidRPr="009C7624">
        <w:rPr>
          <w:rFonts w:eastAsia="Times New Roman"/>
          <w:sz w:val="26"/>
          <w:szCs w:val="26"/>
        </w:rPr>
        <w:t>я</w:t>
      </w:r>
      <w:r w:rsidR="002B1B5C" w:rsidRPr="00303367">
        <w:rPr>
          <w:rFonts w:eastAsia="Times New Roman"/>
          <w:i/>
          <w:sz w:val="26"/>
          <w:szCs w:val="26"/>
        </w:rPr>
        <w:t>.</w:t>
      </w:r>
    </w:p>
    <w:p w:rsidR="002B1B5C" w:rsidRPr="009C7624" w:rsidRDefault="009C7624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>На балансе</w:t>
      </w:r>
      <w:r w:rsidR="002B1B5C" w:rsidRPr="009C7624">
        <w:rPr>
          <w:rFonts w:eastAsia="Times New Roman"/>
          <w:sz w:val="26"/>
          <w:szCs w:val="26"/>
        </w:rPr>
        <w:t xml:space="preserve"> организаций </w:t>
      </w:r>
      <w:r w:rsidRPr="009C7624">
        <w:rPr>
          <w:rFonts w:eastAsia="Times New Roman"/>
          <w:sz w:val="26"/>
          <w:szCs w:val="26"/>
        </w:rPr>
        <w:t>муниципаль</w:t>
      </w:r>
      <w:r w:rsidR="002B1B5C" w:rsidRPr="009C7624">
        <w:rPr>
          <w:rFonts w:eastAsia="Times New Roman"/>
          <w:sz w:val="26"/>
          <w:szCs w:val="26"/>
        </w:rPr>
        <w:t xml:space="preserve">ной собственности </w:t>
      </w:r>
      <w:r w:rsidRPr="009C7624">
        <w:rPr>
          <w:rFonts w:eastAsia="Times New Roman" w:cs="Arial"/>
          <w:sz w:val="26"/>
          <w:szCs w:val="26"/>
        </w:rPr>
        <w:t xml:space="preserve">Светлоярского муниципального района Волгоградской области </w:t>
      </w:r>
      <w:r w:rsidR="002B1B5C" w:rsidRPr="009C7624">
        <w:rPr>
          <w:rFonts w:eastAsia="Times New Roman"/>
          <w:sz w:val="26"/>
          <w:szCs w:val="26"/>
        </w:rPr>
        <w:t xml:space="preserve">находится </w:t>
      </w:r>
      <w:r w:rsidRPr="009C7624">
        <w:rPr>
          <w:rFonts w:eastAsia="Times New Roman"/>
          <w:sz w:val="26"/>
          <w:szCs w:val="26"/>
        </w:rPr>
        <w:t>8</w:t>
      </w:r>
      <w:r w:rsidR="00A20D49">
        <w:rPr>
          <w:rFonts w:eastAsia="Times New Roman"/>
          <w:sz w:val="26"/>
          <w:szCs w:val="26"/>
        </w:rPr>
        <w:t>413</w:t>
      </w:r>
      <w:r w:rsidR="002B1B5C" w:rsidRPr="009C7624">
        <w:rPr>
          <w:rFonts w:eastAsia="Times New Roman"/>
          <w:sz w:val="26"/>
          <w:szCs w:val="26"/>
        </w:rPr>
        <w:t xml:space="preserve"> единиц </w:t>
      </w:r>
      <w:r w:rsidRPr="009C7624">
        <w:rPr>
          <w:rFonts w:eastAsia="Times New Roman"/>
          <w:sz w:val="26"/>
          <w:szCs w:val="26"/>
        </w:rPr>
        <w:t>муниципаль</w:t>
      </w:r>
      <w:r w:rsidR="002B1B5C" w:rsidRPr="009C7624">
        <w:rPr>
          <w:rFonts w:eastAsia="Times New Roman"/>
          <w:sz w:val="26"/>
          <w:szCs w:val="26"/>
        </w:rPr>
        <w:t>ного имущества, в том числе:</w:t>
      </w:r>
    </w:p>
    <w:p w:rsidR="002B1B5C" w:rsidRPr="009C7624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 xml:space="preserve">1) здания и помещения - </w:t>
      </w:r>
      <w:r w:rsidR="009C7624" w:rsidRPr="009C7624">
        <w:rPr>
          <w:rFonts w:eastAsia="Times New Roman"/>
          <w:sz w:val="26"/>
          <w:szCs w:val="26"/>
        </w:rPr>
        <w:t>112</w:t>
      </w:r>
      <w:r w:rsidRPr="009C7624">
        <w:rPr>
          <w:rFonts w:eastAsia="Times New Roman"/>
          <w:sz w:val="26"/>
          <w:szCs w:val="26"/>
        </w:rPr>
        <w:t>;</w:t>
      </w:r>
    </w:p>
    <w:p w:rsidR="002B1B5C" w:rsidRPr="009C7624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 xml:space="preserve">2) объекты инженерной инфраструктуры - </w:t>
      </w:r>
      <w:r w:rsidR="009C7624" w:rsidRPr="009C7624">
        <w:rPr>
          <w:rFonts w:eastAsia="Times New Roman"/>
          <w:sz w:val="26"/>
          <w:szCs w:val="26"/>
        </w:rPr>
        <w:t>24</w:t>
      </w:r>
      <w:r w:rsidRPr="009C7624">
        <w:rPr>
          <w:rFonts w:eastAsia="Times New Roman"/>
          <w:sz w:val="26"/>
          <w:szCs w:val="26"/>
        </w:rPr>
        <w:t>;</w:t>
      </w:r>
    </w:p>
    <w:p w:rsidR="002B1B5C" w:rsidRPr="009C7624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 xml:space="preserve">3) транспортные средства - </w:t>
      </w:r>
      <w:r w:rsidR="009C7624" w:rsidRPr="009C7624">
        <w:rPr>
          <w:rFonts w:eastAsia="Times New Roman"/>
          <w:sz w:val="26"/>
          <w:szCs w:val="26"/>
        </w:rPr>
        <w:t>49</w:t>
      </w:r>
      <w:r w:rsidRPr="009C7624">
        <w:rPr>
          <w:rFonts w:eastAsia="Times New Roman"/>
          <w:sz w:val="26"/>
          <w:szCs w:val="26"/>
        </w:rPr>
        <w:t>;</w:t>
      </w:r>
    </w:p>
    <w:p w:rsidR="002B1B5C" w:rsidRPr="009C7624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 xml:space="preserve">4) прочее движимое имущество - </w:t>
      </w:r>
      <w:r w:rsidR="009C7624" w:rsidRPr="009C7624">
        <w:rPr>
          <w:rFonts w:eastAsia="Times New Roman"/>
          <w:sz w:val="26"/>
          <w:szCs w:val="26"/>
        </w:rPr>
        <w:t>8159</w:t>
      </w:r>
      <w:r w:rsidRPr="009C7624">
        <w:rPr>
          <w:rFonts w:eastAsia="Times New Roman"/>
          <w:sz w:val="26"/>
          <w:szCs w:val="26"/>
        </w:rPr>
        <w:t xml:space="preserve"> единицы, из которых </w:t>
      </w:r>
      <w:r w:rsidR="009C7624" w:rsidRPr="009C7624">
        <w:rPr>
          <w:rFonts w:eastAsia="Times New Roman"/>
          <w:sz w:val="26"/>
          <w:szCs w:val="26"/>
        </w:rPr>
        <w:t xml:space="preserve">288 </w:t>
      </w:r>
      <w:r w:rsidRPr="009C7624">
        <w:rPr>
          <w:rFonts w:eastAsia="Times New Roman"/>
          <w:sz w:val="26"/>
          <w:szCs w:val="26"/>
        </w:rPr>
        <w:t xml:space="preserve">единиц первоначальной стоимостью свыше </w:t>
      </w:r>
      <w:r w:rsidR="009C7624" w:rsidRPr="009C7624">
        <w:rPr>
          <w:rFonts w:eastAsia="Times New Roman"/>
          <w:sz w:val="26"/>
          <w:szCs w:val="26"/>
        </w:rPr>
        <w:t>5</w:t>
      </w:r>
      <w:r w:rsidRPr="009C7624">
        <w:rPr>
          <w:rFonts w:eastAsia="Times New Roman"/>
          <w:sz w:val="26"/>
          <w:szCs w:val="26"/>
        </w:rPr>
        <w:t>0 тыс. рублей;</w:t>
      </w:r>
    </w:p>
    <w:p w:rsidR="002B1B5C" w:rsidRPr="009C7624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 xml:space="preserve">5) имущество казны - </w:t>
      </w:r>
      <w:r w:rsidR="009C7624" w:rsidRPr="009C7624">
        <w:rPr>
          <w:rFonts w:eastAsia="Times New Roman"/>
          <w:sz w:val="26"/>
          <w:szCs w:val="26"/>
        </w:rPr>
        <w:t>69</w:t>
      </w:r>
      <w:r w:rsidRPr="009C7624">
        <w:rPr>
          <w:rFonts w:eastAsia="Times New Roman"/>
          <w:sz w:val="26"/>
          <w:szCs w:val="26"/>
        </w:rPr>
        <w:t xml:space="preserve"> единиц, в том числе:</w:t>
      </w:r>
    </w:p>
    <w:p w:rsidR="002B1B5C" w:rsidRPr="009C7624" w:rsidRDefault="009C7624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>53</w:t>
      </w:r>
      <w:r w:rsidR="002B1B5C" w:rsidRPr="009C7624">
        <w:rPr>
          <w:rFonts w:eastAsia="Times New Roman"/>
          <w:sz w:val="26"/>
          <w:szCs w:val="26"/>
        </w:rPr>
        <w:t xml:space="preserve"> объект</w:t>
      </w:r>
      <w:r w:rsidRPr="009C7624">
        <w:rPr>
          <w:rFonts w:eastAsia="Times New Roman"/>
          <w:sz w:val="26"/>
          <w:szCs w:val="26"/>
        </w:rPr>
        <w:t>а</w:t>
      </w:r>
      <w:r w:rsidR="002B1B5C" w:rsidRPr="009C7624">
        <w:rPr>
          <w:rFonts w:eastAsia="Times New Roman"/>
          <w:sz w:val="26"/>
          <w:szCs w:val="26"/>
        </w:rPr>
        <w:t xml:space="preserve"> недвижимого имущества (</w:t>
      </w:r>
      <w:r w:rsidRPr="009C7624">
        <w:rPr>
          <w:rFonts w:eastAsia="Times New Roman"/>
          <w:sz w:val="26"/>
          <w:szCs w:val="26"/>
        </w:rPr>
        <w:t>42</w:t>
      </w:r>
      <w:r w:rsidR="002B1B5C" w:rsidRPr="009C7624">
        <w:rPr>
          <w:rFonts w:eastAsia="Times New Roman"/>
          <w:sz w:val="26"/>
          <w:szCs w:val="26"/>
        </w:rPr>
        <w:t xml:space="preserve"> зданий и помещений и </w:t>
      </w:r>
      <w:r w:rsidRPr="009C7624">
        <w:rPr>
          <w:rFonts w:eastAsia="Times New Roman"/>
          <w:sz w:val="26"/>
          <w:szCs w:val="26"/>
        </w:rPr>
        <w:t>11</w:t>
      </w:r>
      <w:r w:rsidR="002B1B5C" w:rsidRPr="009C7624">
        <w:rPr>
          <w:rFonts w:eastAsia="Times New Roman"/>
          <w:sz w:val="26"/>
          <w:szCs w:val="26"/>
        </w:rPr>
        <w:t xml:space="preserve"> объектов инженерной инфраструктуры);</w:t>
      </w:r>
    </w:p>
    <w:p w:rsidR="002B1B5C" w:rsidRPr="009C7624" w:rsidRDefault="009C7624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>16</w:t>
      </w:r>
      <w:r w:rsidR="002B1B5C" w:rsidRPr="009C7624">
        <w:rPr>
          <w:rFonts w:eastAsia="Times New Roman"/>
          <w:sz w:val="26"/>
          <w:szCs w:val="26"/>
        </w:rPr>
        <w:t xml:space="preserve"> единиц движимого имущества (1</w:t>
      </w:r>
      <w:r w:rsidRPr="009C7624">
        <w:rPr>
          <w:rFonts w:eastAsia="Times New Roman"/>
          <w:sz w:val="26"/>
          <w:szCs w:val="26"/>
        </w:rPr>
        <w:t>0</w:t>
      </w:r>
      <w:r w:rsidR="002B1B5C" w:rsidRPr="009C7624">
        <w:rPr>
          <w:rFonts w:eastAsia="Times New Roman"/>
          <w:sz w:val="26"/>
          <w:szCs w:val="26"/>
        </w:rPr>
        <w:t xml:space="preserve"> транспортных средств и </w:t>
      </w:r>
      <w:r w:rsidRPr="009C7624">
        <w:rPr>
          <w:rFonts w:eastAsia="Times New Roman"/>
          <w:sz w:val="26"/>
          <w:szCs w:val="26"/>
        </w:rPr>
        <w:t>6</w:t>
      </w:r>
      <w:r w:rsidR="002B1B5C" w:rsidRPr="009C7624">
        <w:rPr>
          <w:rFonts w:eastAsia="Times New Roman"/>
          <w:sz w:val="26"/>
          <w:szCs w:val="26"/>
        </w:rPr>
        <w:t xml:space="preserve"> объектов прочего движимого имущества).</w:t>
      </w:r>
    </w:p>
    <w:p w:rsidR="002B1B5C" w:rsidRPr="009C7624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>Реестр объектов по состоянию на 01 января 201</w:t>
      </w:r>
      <w:r w:rsidR="009C7624" w:rsidRPr="009C7624">
        <w:rPr>
          <w:rFonts w:eastAsia="Times New Roman"/>
          <w:sz w:val="26"/>
          <w:szCs w:val="26"/>
        </w:rPr>
        <w:t>6</w:t>
      </w:r>
      <w:r w:rsidRPr="009C7624">
        <w:rPr>
          <w:rFonts w:eastAsia="Times New Roman"/>
          <w:sz w:val="26"/>
          <w:szCs w:val="26"/>
        </w:rPr>
        <w:t xml:space="preserve"> г</w:t>
      </w:r>
      <w:r w:rsidR="009C7624" w:rsidRPr="009C7624">
        <w:rPr>
          <w:rFonts w:eastAsia="Times New Roman"/>
          <w:sz w:val="26"/>
          <w:szCs w:val="26"/>
        </w:rPr>
        <w:t>ода</w:t>
      </w:r>
      <w:r w:rsidRPr="009C7624">
        <w:rPr>
          <w:rFonts w:eastAsia="Times New Roman"/>
          <w:sz w:val="26"/>
          <w:szCs w:val="26"/>
        </w:rPr>
        <w:t xml:space="preserve"> содержит сведения о </w:t>
      </w:r>
      <w:r w:rsidR="009C7624" w:rsidRPr="009C7624">
        <w:rPr>
          <w:rFonts w:eastAsia="Times New Roman"/>
          <w:sz w:val="26"/>
          <w:szCs w:val="26"/>
        </w:rPr>
        <w:t>40</w:t>
      </w:r>
      <w:r w:rsidRPr="009C7624">
        <w:rPr>
          <w:rFonts w:eastAsia="Times New Roman"/>
          <w:sz w:val="26"/>
          <w:szCs w:val="26"/>
        </w:rPr>
        <w:t xml:space="preserve"> земельных участках:</w:t>
      </w:r>
    </w:p>
    <w:p w:rsidR="002B1B5C" w:rsidRPr="009C7624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9C7624">
        <w:rPr>
          <w:rFonts w:eastAsia="Times New Roman"/>
          <w:sz w:val="26"/>
          <w:szCs w:val="26"/>
        </w:rPr>
        <w:t>предоставленных</w:t>
      </w:r>
      <w:proofErr w:type="gramEnd"/>
      <w:r w:rsidRPr="009C7624">
        <w:rPr>
          <w:rFonts w:eastAsia="Times New Roman"/>
          <w:sz w:val="26"/>
          <w:szCs w:val="26"/>
        </w:rPr>
        <w:t xml:space="preserve"> </w:t>
      </w:r>
      <w:r w:rsidR="009C7624" w:rsidRPr="009C7624">
        <w:rPr>
          <w:rFonts w:eastAsia="Times New Roman"/>
          <w:sz w:val="26"/>
          <w:szCs w:val="26"/>
        </w:rPr>
        <w:t>муниципаль</w:t>
      </w:r>
      <w:r w:rsidRPr="009C7624">
        <w:rPr>
          <w:rFonts w:eastAsia="Times New Roman"/>
          <w:sz w:val="26"/>
          <w:szCs w:val="26"/>
        </w:rPr>
        <w:t xml:space="preserve">ным учреждениям - </w:t>
      </w:r>
      <w:r w:rsidR="009C7624" w:rsidRPr="009C7624">
        <w:rPr>
          <w:rFonts w:eastAsia="Times New Roman"/>
          <w:sz w:val="26"/>
          <w:szCs w:val="26"/>
        </w:rPr>
        <w:t>33</w:t>
      </w:r>
      <w:r w:rsidRPr="009C7624">
        <w:rPr>
          <w:rFonts w:eastAsia="Times New Roman"/>
          <w:sz w:val="26"/>
          <w:szCs w:val="26"/>
        </w:rPr>
        <w:t xml:space="preserve"> единицы;</w:t>
      </w:r>
    </w:p>
    <w:p w:rsidR="002B1B5C" w:rsidRPr="009C7624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9C7624">
        <w:rPr>
          <w:rFonts w:eastAsia="Times New Roman"/>
          <w:sz w:val="26"/>
          <w:szCs w:val="26"/>
        </w:rPr>
        <w:t>предоставленных</w:t>
      </w:r>
      <w:proofErr w:type="gramEnd"/>
      <w:r w:rsidRPr="009C7624">
        <w:rPr>
          <w:rFonts w:eastAsia="Times New Roman"/>
          <w:sz w:val="26"/>
          <w:szCs w:val="26"/>
        </w:rPr>
        <w:t xml:space="preserve"> </w:t>
      </w:r>
      <w:r w:rsidR="009C7624" w:rsidRPr="009C7624">
        <w:rPr>
          <w:rFonts w:eastAsia="Times New Roman"/>
          <w:sz w:val="26"/>
          <w:szCs w:val="26"/>
        </w:rPr>
        <w:t>муниципаль</w:t>
      </w:r>
      <w:r w:rsidRPr="009C7624">
        <w:rPr>
          <w:rFonts w:eastAsia="Times New Roman"/>
          <w:sz w:val="26"/>
          <w:szCs w:val="26"/>
        </w:rPr>
        <w:t>ным унитарным предприятиям - 1 единиц</w:t>
      </w:r>
      <w:r w:rsidR="009C7624" w:rsidRPr="009C7624">
        <w:rPr>
          <w:rFonts w:eastAsia="Times New Roman"/>
          <w:sz w:val="26"/>
          <w:szCs w:val="26"/>
        </w:rPr>
        <w:t>а</w:t>
      </w:r>
      <w:r w:rsidRPr="009C7624">
        <w:rPr>
          <w:rFonts w:eastAsia="Times New Roman"/>
          <w:sz w:val="26"/>
          <w:szCs w:val="26"/>
        </w:rPr>
        <w:t>;</w:t>
      </w:r>
    </w:p>
    <w:p w:rsidR="002B1B5C" w:rsidRPr="009C7624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9C7624">
        <w:rPr>
          <w:rFonts w:eastAsia="Times New Roman"/>
          <w:sz w:val="26"/>
          <w:szCs w:val="26"/>
        </w:rPr>
        <w:t xml:space="preserve">используемых для эксплуатации объектов казны </w:t>
      </w:r>
      <w:r w:rsidR="009C7624" w:rsidRPr="009C7624">
        <w:rPr>
          <w:rFonts w:eastAsia="Times New Roman" w:cs="Arial"/>
          <w:sz w:val="26"/>
          <w:szCs w:val="26"/>
        </w:rPr>
        <w:t>Светлоярского муниципального района Волгоградской области</w:t>
      </w:r>
      <w:r w:rsidRPr="009C7624">
        <w:rPr>
          <w:rFonts w:eastAsia="Times New Roman"/>
          <w:sz w:val="26"/>
          <w:szCs w:val="26"/>
        </w:rPr>
        <w:t xml:space="preserve">, а также свободных участках - </w:t>
      </w:r>
      <w:r w:rsidR="009C7624" w:rsidRPr="009C7624">
        <w:rPr>
          <w:rFonts w:eastAsia="Times New Roman"/>
          <w:sz w:val="26"/>
          <w:szCs w:val="26"/>
        </w:rPr>
        <w:t>6</w:t>
      </w:r>
      <w:r w:rsidRPr="009C7624">
        <w:rPr>
          <w:rFonts w:eastAsia="Times New Roman"/>
          <w:sz w:val="26"/>
          <w:szCs w:val="26"/>
        </w:rPr>
        <w:t xml:space="preserve"> единиц.</w:t>
      </w:r>
    </w:p>
    <w:p w:rsidR="009C7624" w:rsidRPr="00303367" w:rsidRDefault="009C7624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6"/>
          <w:szCs w:val="26"/>
        </w:rPr>
      </w:pP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Одной из основных задач, возникающих при управлении </w:t>
      </w:r>
      <w:r w:rsidR="003A04B6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ным имуществом, является </w:t>
      </w:r>
      <w:proofErr w:type="gramStart"/>
      <w:r w:rsidRPr="00303367">
        <w:rPr>
          <w:rFonts w:eastAsia="Times New Roman"/>
          <w:sz w:val="26"/>
          <w:szCs w:val="26"/>
        </w:rPr>
        <w:t>контроль за</w:t>
      </w:r>
      <w:proofErr w:type="gramEnd"/>
      <w:r w:rsidRPr="00303367">
        <w:rPr>
          <w:rFonts w:eastAsia="Times New Roman"/>
          <w:sz w:val="26"/>
          <w:szCs w:val="26"/>
        </w:rPr>
        <w:t xml:space="preserve"> его использованием, под которым, в первую очередь, подразумевается контроль за поступлением доходов от использования </w:t>
      </w:r>
      <w:r w:rsidR="003A04B6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ного имущества </w:t>
      </w:r>
      <w:r w:rsidR="003A04B6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 xml:space="preserve">. Это связано с необходимостью совмещения процессов рационального использования имущества, находящегося в </w:t>
      </w:r>
      <w:r w:rsidR="003A04B6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ной собственности, с его реализацией в целях получения доходов в </w:t>
      </w:r>
      <w:r w:rsidR="003A04B6" w:rsidRPr="00303367">
        <w:rPr>
          <w:rFonts w:eastAsia="Times New Roman"/>
          <w:sz w:val="26"/>
          <w:szCs w:val="26"/>
        </w:rPr>
        <w:t>район</w:t>
      </w:r>
      <w:r w:rsidRPr="00303367">
        <w:rPr>
          <w:rFonts w:eastAsia="Times New Roman"/>
          <w:sz w:val="26"/>
          <w:szCs w:val="26"/>
        </w:rPr>
        <w:t>н</w:t>
      </w:r>
      <w:r w:rsidR="003A04B6" w:rsidRPr="00303367">
        <w:rPr>
          <w:rFonts w:eastAsia="Times New Roman"/>
          <w:sz w:val="26"/>
          <w:szCs w:val="26"/>
        </w:rPr>
        <w:t>ы</w:t>
      </w:r>
      <w:r w:rsidRPr="00303367">
        <w:rPr>
          <w:rFonts w:eastAsia="Times New Roman"/>
          <w:sz w:val="26"/>
          <w:szCs w:val="26"/>
        </w:rPr>
        <w:t xml:space="preserve">й бюджет, что позволяет реализовывать социальные программы и решать вопросы экономического развития </w:t>
      </w:r>
      <w:r w:rsidR="003A04B6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>.</w:t>
      </w:r>
    </w:p>
    <w:p w:rsidR="003A04B6" w:rsidRPr="00303367" w:rsidRDefault="003A04B6" w:rsidP="003A04B6">
      <w:pPr>
        <w:spacing w:line="236" w:lineRule="auto"/>
        <w:ind w:firstLine="708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Динамика поступлений неналоговых доходов в бюджет выглядит следующим образом:</w:t>
      </w:r>
    </w:p>
    <w:p w:rsidR="003A04B6" w:rsidRPr="00303367" w:rsidRDefault="003A04B6" w:rsidP="003A04B6">
      <w:pPr>
        <w:spacing w:line="236" w:lineRule="auto"/>
        <w:ind w:firstLine="708"/>
        <w:jc w:val="both"/>
        <w:rPr>
          <w:rFonts w:eastAsia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1317"/>
        <w:gridCol w:w="1234"/>
      </w:tblGrid>
      <w:tr w:rsidR="003A04B6" w:rsidRPr="00303367" w:rsidTr="001732F8">
        <w:tc>
          <w:tcPr>
            <w:tcW w:w="675" w:type="dxa"/>
            <w:vMerge w:val="restart"/>
          </w:tcPr>
          <w:p w:rsidR="003A04B6" w:rsidRPr="00303367" w:rsidRDefault="003A04B6" w:rsidP="00DC6520">
            <w:pPr>
              <w:spacing w:line="236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303367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303367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3A04B6" w:rsidRPr="00303367" w:rsidRDefault="003A04B6" w:rsidP="00DC6520">
            <w:pPr>
              <w:spacing w:line="236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Вид доходов</w:t>
            </w:r>
          </w:p>
        </w:tc>
        <w:tc>
          <w:tcPr>
            <w:tcW w:w="5103" w:type="dxa"/>
            <w:gridSpan w:val="4"/>
          </w:tcPr>
          <w:p w:rsidR="003A04B6" w:rsidRPr="00303367" w:rsidRDefault="003A04B6" w:rsidP="00D54E8E">
            <w:pPr>
              <w:spacing w:line="236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Поступления в бюджет</w:t>
            </w:r>
            <w:r w:rsidR="00D54E8E">
              <w:rPr>
                <w:rFonts w:eastAsia="Times New Roman"/>
                <w:sz w:val="26"/>
                <w:szCs w:val="26"/>
              </w:rPr>
              <w:t xml:space="preserve"> </w:t>
            </w:r>
            <w:r w:rsidR="00D54E8E" w:rsidRPr="00D54E8E">
              <w:rPr>
                <w:rFonts w:eastAsia="Times New Roman"/>
                <w:sz w:val="26"/>
                <w:szCs w:val="26"/>
              </w:rPr>
              <w:t>Светлоярского муниципального района</w:t>
            </w:r>
            <w:r w:rsidRPr="00303367">
              <w:rPr>
                <w:rFonts w:eastAsia="Times New Roman"/>
                <w:sz w:val="26"/>
                <w:szCs w:val="26"/>
              </w:rPr>
              <w:t>, тыс. руб.</w:t>
            </w:r>
          </w:p>
        </w:tc>
      </w:tr>
      <w:tr w:rsidR="003A04B6" w:rsidRPr="00303367" w:rsidTr="001732F8">
        <w:tc>
          <w:tcPr>
            <w:tcW w:w="675" w:type="dxa"/>
            <w:vMerge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отчет 2014 год</w:t>
            </w:r>
          </w:p>
        </w:tc>
        <w:tc>
          <w:tcPr>
            <w:tcW w:w="1276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отчет 2015 год</w:t>
            </w:r>
          </w:p>
        </w:tc>
        <w:tc>
          <w:tcPr>
            <w:tcW w:w="1317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 xml:space="preserve">прогноз </w:t>
            </w:r>
            <w:r w:rsidR="003A04B6" w:rsidRPr="00303367">
              <w:rPr>
                <w:rFonts w:eastAsia="Times New Roman"/>
                <w:sz w:val="26"/>
                <w:szCs w:val="26"/>
              </w:rPr>
              <w:t>2016 год</w:t>
            </w:r>
          </w:p>
        </w:tc>
        <w:tc>
          <w:tcPr>
            <w:tcW w:w="1234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прогноз 2017 год</w:t>
            </w:r>
          </w:p>
        </w:tc>
      </w:tr>
      <w:tr w:rsidR="003A04B6" w:rsidRPr="00303367" w:rsidTr="001732F8">
        <w:tc>
          <w:tcPr>
            <w:tcW w:w="675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bottom"/>
          </w:tcPr>
          <w:p w:rsidR="003A04B6" w:rsidRPr="00303367" w:rsidRDefault="003A04B6" w:rsidP="00DC6520">
            <w:pPr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Доходы от приватизации имущества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2653,3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1491,5</w:t>
            </w:r>
          </w:p>
        </w:tc>
        <w:tc>
          <w:tcPr>
            <w:tcW w:w="1317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497,4</w:t>
            </w:r>
          </w:p>
        </w:tc>
        <w:tc>
          <w:tcPr>
            <w:tcW w:w="1234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231,1</w:t>
            </w:r>
          </w:p>
        </w:tc>
      </w:tr>
      <w:tr w:rsidR="003A04B6" w:rsidRPr="00303367" w:rsidTr="001732F8">
        <w:tc>
          <w:tcPr>
            <w:tcW w:w="675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bottom"/>
          </w:tcPr>
          <w:p w:rsidR="003A04B6" w:rsidRPr="00303367" w:rsidRDefault="003A04B6" w:rsidP="00DC6520">
            <w:pPr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Доходы от аренды имущества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4603,5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3606,2</w:t>
            </w:r>
          </w:p>
        </w:tc>
        <w:tc>
          <w:tcPr>
            <w:tcW w:w="1317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6554,3</w:t>
            </w:r>
          </w:p>
        </w:tc>
        <w:tc>
          <w:tcPr>
            <w:tcW w:w="1234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3991,2</w:t>
            </w:r>
          </w:p>
        </w:tc>
      </w:tr>
      <w:tr w:rsidR="003A04B6" w:rsidRPr="00303367" w:rsidTr="001732F8">
        <w:tc>
          <w:tcPr>
            <w:tcW w:w="675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bottom"/>
          </w:tcPr>
          <w:p w:rsidR="003A04B6" w:rsidRPr="00303367" w:rsidRDefault="003A04B6" w:rsidP="00DC6520">
            <w:pPr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Отчисления от прибыли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6,6</w:t>
            </w:r>
          </w:p>
        </w:tc>
        <w:tc>
          <w:tcPr>
            <w:tcW w:w="1317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21,2</w:t>
            </w:r>
          </w:p>
        </w:tc>
        <w:tc>
          <w:tcPr>
            <w:tcW w:w="1234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21,8</w:t>
            </w:r>
          </w:p>
        </w:tc>
      </w:tr>
      <w:tr w:rsidR="003A04B6" w:rsidRPr="00303367" w:rsidTr="001732F8">
        <w:tc>
          <w:tcPr>
            <w:tcW w:w="675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bottom"/>
          </w:tcPr>
          <w:p w:rsidR="003A04B6" w:rsidRPr="00303367" w:rsidRDefault="003A04B6" w:rsidP="00DC6520">
            <w:pPr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Доходы от продажи земли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4743,1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3184,1</w:t>
            </w:r>
          </w:p>
        </w:tc>
        <w:tc>
          <w:tcPr>
            <w:tcW w:w="1317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5280,9</w:t>
            </w:r>
          </w:p>
        </w:tc>
        <w:tc>
          <w:tcPr>
            <w:tcW w:w="1234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-</w:t>
            </w:r>
          </w:p>
        </w:tc>
      </w:tr>
      <w:tr w:rsidR="003A04B6" w:rsidRPr="00303367" w:rsidTr="001732F8">
        <w:tc>
          <w:tcPr>
            <w:tcW w:w="675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3A04B6" w:rsidRPr="00303367" w:rsidRDefault="003A04B6" w:rsidP="00DC6520">
            <w:pPr>
              <w:jc w:val="both"/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 xml:space="preserve">Доходы от аренды земли 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23635,7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35963,3</w:t>
            </w:r>
          </w:p>
        </w:tc>
        <w:tc>
          <w:tcPr>
            <w:tcW w:w="1317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39958,4</w:t>
            </w:r>
          </w:p>
        </w:tc>
        <w:tc>
          <w:tcPr>
            <w:tcW w:w="1234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34235,8</w:t>
            </w:r>
          </w:p>
        </w:tc>
      </w:tr>
      <w:tr w:rsidR="003A04B6" w:rsidRPr="00303367" w:rsidTr="001732F8">
        <w:tc>
          <w:tcPr>
            <w:tcW w:w="675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A04B6" w:rsidRPr="00303367" w:rsidRDefault="003A04B6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rFonts w:eastAsia="Times New Roman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35640,6</w:t>
            </w:r>
          </w:p>
        </w:tc>
        <w:tc>
          <w:tcPr>
            <w:tcW w:w="1276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44251,7</w:t>
            </w:r>
          </w:p>
        </w:tc>
        <w:tc>
          <w:tcPr>
            <w:tcW w:w="1317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52312,2</w:t>
            </w:r>
          </w:p>
        </w:tc>
        <w:tc>
          <w:tcPr>
            <w:tcW w:w="1234" w:type="dxa"/>
          </w:tcPr>
          <w:p w:rsidR="003A04B6" w:rsidRPr="00303367" w:rsidRDefault="00AA453E" w:rsidP="00DC6520">
            <w:pPr>
              <w:spacing w:line="236" w:lineRule="auto"/>
              <w:jc w:val="both"/>
              <w:rPr>
                <w:sz w:val="26"/>
                <w:szCs w:val="26"/>
              </w:rPr>
            </w:pPr>
            <w:r w:rsidRPr="00303367">
              <w:rPr>
                <w:sz w:val="26"/>
                <w:szCs w:val="26"/>
              </w:rPr>
              <w:t>38479,9</w:t>
            </w:r>
          </w:p>
        </w:tc>
      </w:tr>
    </w:tbl>
    <w:p w:rsidR="003A04B6" w:rsidRPr="00303367" w:rsidRDefault="003A04B6" w:rsidP="003A04B6">
      <w:pPr>
        <w:spacing w:line="236" w:lineRule="auto"/>
        <w:ind w:firstLine="708"/>
        <w:jc w:val="both"/>
        <w:rPr>
          <w:sz w:val="26"/>
          <w:szCs w:val="26"/>
        </w:rPr>
      </w:pPr>
    </w:p>
    <w:p w:rsidR="00557094" w:rsidRPr="00303367" w:rsidRDefault="002B1B5C" w:rsidP="005570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Эффективным способом </w:t>
      </w:r>
      <w:proofErr w:type="gramStart"/>
      <w:r w:rsidRPr="00303367">
        <w:rPr>
          <w:rFonts w:eastAsia="Times New Roman"/>
          <w:sz w:val="26"/>
          <w:szCs w:val="26"/>
        </w:rPr>
        <w:t>контроля за</w:t>
      </w:r>
      <w:proofErr w:type="gramEnd"/>
      <w:r w:rsidRPr="00303367">
        <w:rPr>
          <w:rFonts w:eastAsia="Times New Roman"/>
          <w:sz w:val="26"/>
          <w:szCs w:val="26"/>
        </w:rPr>
        <w:t xml:space="preserve"> сохранностью и использованием </w:t>
      </w:r>
      <w:r w:rsidR="00557094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ного имущества является проведение проверок. Целями проверок является соблюдение пользователем (в том числе арендатором) условий договора в части содержания используемого объекта недвижимости, фактически занимаемого размера площади, заявленного целевого использования. </w:t>
      </w:r>
    </w:p>
    <w:p w:rsidR="002B1B5C" w:rsidRPr="00303367" w:rsidRDefault="00557094" w:rsidP="005570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Администрацией Светлоярского муниципального района Волгоградской области </w:t>
      </w:r>
      <w:r w:rsidR="002B1B5C" w:rsidRPr="00303367">
        <w:rPr>
          <w:rFonts w:eastAsia="Times New Roman"/>
          <w:sz w:val="26"/>
          <w:szCs w:val="26"/>
        </w:rPr>
        <w:t>ежегодно провод</w:t>
      </w:r>
      <w:r w:rsidRPr="00303367">
        <w:rPr>
          <w:rFonts w:eastAsia="Times New Roman"/>
          <w:sz w:val="26"/>
          <w:szCs w:val="26"/>
        </w:rPr>
        <w:t>ятся</w:t>
      </w:r>
      <w:r w:rsidR="002B1B5C" w:rsidRPr="00303367">
        <w:rPr>
          <w:rFonts w:eastAsia="Times New Roman"/>
          <w:sz w:val="26"/>
          <w:szCs w:val="26"/>
        </w:rPr>
        <w:t xml:space="preserve"> мероприятия по </w:t>
      </w:r>
      <w:proofErr w:type="gramStart"/>
      <w:r w:rsidR="002B1B5C" w:rsidRPr="00303367">
        <w:rPr>
          <w:rFonts w:eastAsia="Times New Roman"/>
          <w:sz w:val="26"/>
          <w:szCs w:val="26"/>
        </w:rPr>
        <w:t>контролю за</w:t>
      </w:r>
      <w:proofErr w:type="gramEnd"/>
      <w:r w:rsidR="002B1B5C" w:rsidRPr="00303367">
        <w:rPr>
          <w:rFonts w:eastAsia="Times New Roman"/>
          <w:sz w:val="26"/>
          <w:szCs w:val="26"/>
        </w:rPr>
        <w:t xml:space="preserve"> эффективностью и целевым использованием земельных участков, находящихся в собственности </w:t>
      </w:r>
      <w:r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="002B1B5C" w:rsidRPr="00303367">
        <w:rPr>
          <w:rFonts w:eastAsia="Times New Roman"/>
          <w:sz w:val="26"/>
          <w:szCs w:val="26"/>
        </w:rPr>
        <w:t>. Контроль осуществляется в виде выездных проверок и обследований.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В течение 201</w:t>
      </w:r>
      <w:r w:rsidR="00557094" w:rsidRPr="00303367">
        <w:rPr>
          <w:rFonts w:eastAsia="Times New Roman"/>
          <w:sz w:val="26"/>
          <w:szCs w:val="26"/>
        </w:rPr>
        <w:t>6</w:t>
      </w:r>
      <w:r w:rsidRPr="00303367">
        <w:rPr>
          <w:rFonts w:eastAsia="Times New Roman"/>
          <w:sz w:val="26"/>
          <w:szCs w:val="26"/>
        </w:rPr>
        <w:t xml:space="preserve"> года на предмет эффективного использования обследовано и проверено </w:t>
      </w:r>
      <w:r w:rsidR="00DC6520" w:rsidRPr="00303367">
        <w:rPr>
          <w:rFonts w:eastAsia="Times New Roman"/>
          <w:sz w:val="26"/>
          <w:szCs w:val="26"/>
        </w:rPr>
        <w:t>120</w:t>
      </w:r>
      <w:r w:rsidRPr="00303367">
        <w:rPr>
          <w:rFonts w:eastAsia="Times New Roman"/>
          <w:sz w:val="26"/>
          <w:szCs w:val="26"/>
        </w:rPr>
        <w:t xml:space="preserve"> земельных участк</w:t>
      </w:r>
      <w:r w:rsidR="00DC6520" w:rsidRPr="00303367">
        <w:rPr>
          <w:rFonts w:eastAsia="Times New Roman"/>
          <w:sz w:val="26"/>
          <w:szCs w:val="26"/>
        </w:rPr>
        <w:t>ов</w:t>
      </w:r>
      <w:r w:rsidRPr="00303367">
        <w:rPr>
          <w:rFonts w:eastAsia="Times New Roman"/>
          <w:sz w:val="26"/>
          <w:szCs w:val="26"/>
        </w:rPr>
        <w:t xml:space="preserve">, являющихся собственностью </w:t>
      </w:r>
      <w:r w:rsidR="00557094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>.</w:t>
      </w:r>
    </w:p>
    <w:p w:rsidR="001D50F6" w:rsidRDefault="001D50F6" w:rsidP="005570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2B1B5C" w:rsidRPr="00303367" w:rsidRDefault="002B1B5C" w:rsidP="005570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Завершающий этап </w:t>
      </w:r>
      <w:proofErr w:type="gramStart"/>
      <w:r w:rsidRPr="00303367">
        <w:rPr>
          <w:rFonts w:eastAsia="Times New Roman"/>
          <w:sz w:val="26"/>
          <w:szCs w:val="26"/>
        </w:rPr>
        <w:t>контроля за</w:t>
      </w:r>
      <w:proofErr w:type="gramEnd"/>
      <w:r w:rsidRPr="00303367">
        <w:rPr>
          <w:rFonts w:eastAsia="Times New Roman"/>
          <w:sz w:val="26"/>
          <w:szCs w:val="26"/>
        </w:rPr>
        <w:t xml:space="preserve"> использованием </w:t>
      </w:r>
      <w:r w:rsidR="00557094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ного имущества - судебная защита имущественных прав </w:t>
      </w:r>
      <w:r w:rsidR="00557094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 xml:space="preserve">, которая ведется </w:t>
      </w:r>
      <w:r w:rsidR="00557094" w:rsidRPr="00303367">
        <w:rPr>
          <w:rFonts w:eastAsia="Times New Roman"/>
          <w:sz w:val="26"/>
          <w:szCs w:val="26"/>
        </w:rPr>
        <w:t>администрацией 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 xml:space="preserve">, в случае нарушения условий использования </w:t>
      </w:r>
      <w:r w:rsidR="00557094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ного имущества </w:t>
      </w:r>
      <w:r w:rsidR="00557094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 xml:space="preserve">. Данная форма </w:t>
      </w:r>
      <w:r w:rsidRPr="00303367">
        <w:rPr>
          <w:rFonts w:eastAsia="Times New Roman"/>
          <w:sz w:val="26"/>
          <w:szCs w:val="26"/>
        </w:rPr>
        <w:lastRenderedPageBreak/>
        <w:t xml:space="preserve">защиты позволяет повысить доходную часть </w:t>
      </w:r>
      <w:r w:rsidR="00557094" w:rsidRPr="00303367">
        <w:rPr>
          <w:rFonts w:eastAsia="Times New Roman"/>
          <w:sz w:val="26"/>
          <w:szCs w:val="26"/>
        </w:rPr>
        <w:t>район</w:t>
      </w:r>
      <w:r w:rsidRPr="00303367">
        <w:rPr>
          <w:rFonts w:eastAsia="Times New Roman"/>
          <w:sz w:val="26"/>
          <w:szCs w:val="26"/>
        </w:rPr>
        <w:t>ного бюджета и снизить уровень нарушений плат</w:t>
      </w:r>
      <w:r w:rsidR="00557094" w:rsidRPr="00303367">
        <w:rPr>
          <w:rFonts w:eastAsia="Times New Roman"/>
          <w:sz w:val="26"/>
          <w:szCs w:val="26"/>
        </w:rPr>
        <w:t>ежной дисциплины пользователей муниципаль</w:t>
      </w:r>
      <w:r w:rsidRPr="00303367">
        <w:rPr>
          <w:rFonts w:eastAsia="Times New Roman"/>
          <w:sz w:val="26"/>
          <w:szCs w:val="26"/>
        </w:rPr>
        <w:t>ного имущества.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В 201</w:t>
      </w:r>
      <w:r w:rsidR="00557094" w:rsidRPr="00303367">
        <w:rPr>
          <w:rFonts w:eastAsia="Times New Roman"/>
          <w:sz w:val="26"/>
          <w:szCs w:val="26"/>
        </w:rPr>
        <w:t>6</w:t>
      </w:r>
      <w:r w:rsidRPr="00303367">
        <w:rPr>
          <w:rFonts w:eastAsia="Times New Roman"/>
          <w:sz w:val="26"/>
          <w:szCs w:val="26"/>
        </w:rPr>
        <w:t xml:space="preserve"> году в производстве арбитражных судов субъектов Российской Федерации и судов общей юрисдикции находилось </w:t>
      </w:r>
      <w:r w:rsidR="00646358" w:rsidRPr="00303367">
        <w:rPr>
          <w:rFonts w:eastAsia="Times New Roman"/>
          <w:sz w:val="26"/>
          <w:szCs w:val="26"/>
        </w:rPr>
        <w:t>4</w:t>
      </w:r>
      <w:r w:rsidRPr="00303367">
        <w:rPr>
          <w:rFonts w:eastAsia="Times New Roman"/>
          <w:sz w:val="26"/>
          <w:szCs w:val="26"/>
        </w:rPr>
        <w:t xml:space="preserve">6 исковых заявлений о взыскании долга на общую сумму </w:t>
      </w:r>
      <w:r w:rsidR="00646358" w:rsidRPr="00303367">
        <w:rPr>
          <w:rFonts w:eastAsia="Times New Roman"/>
          <w:sz w:val="26"/>
          <w:szCs w:val="26"/>
        </w:rPr>
        <w:t>6502,11</w:t>
      </w:r>
      <w:r w:rsidRPr="00303367">
        <w:rPr>
          <w:rFonts w:eastAsia="Times New Roman"/>
          <w:sz w:val="26"/>
          <w:szCs w:val="26"/>
        </w:rPr>
        <w:t xml:space="preserve"> </w:t>
      </w:r>
      <w:r w:rsidR="00646358" w:rsidRPr="00303367">
        <w:rPr>
          <w:rFonts w:eastAsia="Times New Roman"/>
          <w:sz w:val="26"/>
          <w:szCs w:val="26"/>
        </w:rPr>
        <w:t>тыс</w:t>
      </w:r>
      <w:r w:rsidRPr="00303367">
        <w:rPr>
          <w:rFonts w:eastAsia="Times New Roman"/>
          <w:sz w:val="26"/>
          <w:szCs w:val="26"/>
        </w:rPr>
        <w:t>. рублей, удовлетворены требования на сумму 2</w:t>
      </w:r>
      <w:r w:rsidR="00646358" w:rsidRPr="00303367">
        <w:rPr>
          <w:rFonts w:eastAsia="Times New Roman"/>
          <w:sz w:val="26"/>
          <w:szCs w:val="26"/>
        </w:rPr>
        <w:t>27</w:t>
      </w:r>
      <w:r w:rsidRPr="00303367">
        <w:rPr>
          <w:rFonts w:eastAsia="Times New Roman"/>
          <w:sz w:val="26"/>
          <w:szCs w:val="26"/>
        </w:rPr>
        <w:t>,</w:t>
      </w:r>
      <w:r w:rsidR="00646358" w:rsidRPr="00303367">
        <w:rPr>
          <w:rFonts w:eastAsia="Times New Roman"/>
          <w:sz w:val="26"/>
          <w:szCs w:val="26"/>
        </w:rPr>
        <w:t>65</w:t>
      </w:r>
      <w:r w:rsidRPr="00303367">
        <w:rPr>
          <w:rFonts w:eastAsia="Times New Roman"/>
          <w:sz w:val="26"/>
          <w:szCs w:val="26"/>
        </w:rPr>
        <w:t xml:space="preserve"> </w:t>
      </w:r>
      <w:r w:rsidR="00646358" w:rsidRPr="00303367">
        <w:rPr>
          <w:rFonts w:eastAsia="Times New Roman"/>
          <w:sz w:val="26"/>
          <w:szCs w:val="26"/>
        </w:rPr>
        <w:t>тыс</w:t>
      </w:r>
      <w:r w:rsidRPr="00303367">
        <w:rPr>
          <w:rFonts w:eastAsia="Times New Roman"/>
          <w:sz w:val="26"/>
          <w:szCs w:val="26"/>
        </w:rPr>
        <w:t xml:space="preserve">. рублей, в ходе судебных разбирательств добровольно погашено </w:t>
      </w:r>
      <w:r w:rsidR="00646358" w:rsidRPr="00303367">
        <w:rPr>
          <w:rFonts w:eastAsia="Times New Roman"/>
          <w:sz w:val="26"/>
          <w:szCs w:val="26"/>
        </w:rPr>
        <w:t>69,0</w:t>
      </w:r>
      <w:r w:rsidRPr="00303367">
        <w:rPr>
          <w:rFonts w:eastAsia="Times New Roman"/>
          <w:sz w:val="26"/>
          <w:szCs w:val="26"/>
        </w:rPr>
        <w:t xml:space="preserve"> </w:t>
      </w:r>
      <w:r w:rsidR="00646358" w:rsidRPr="00303367">
        <w:rPr>
          <w:rFonts w:eastAsia="Times New Roman"/>
          <w:sz w:val="26"/>
          <w:szCs w:val="26"/>
        </w:rPr>
        <w:t>тыс</w:t>
      </w:r>
      <w:r w:rsidRPr="00303367">
        <w:rPr>
          <w:rFonts w:eastAsia="Times New Roman"/>
          <w:sz w:val="26"/>
          <w:szCs w:val="26"/>
        </w:rPr>
        <w:t>. рублей.</w:t>
      </w:r>
    </w:p>
    <w:p w:rsidR="00A9205C" w:rsidRPr="00303367" w:rsidRDefault="00646358" w:rsidP="00646358">
      <w:pPr>
        <w:ind w:right="-36" w:firstLine="567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В адрес арендаторов в 2016 году направлено 49</w:t>
      </w:r>
      <w:r w:rsidR="00A9205C" w:rsidRPr="00303367">
        <w:rPr>
          <w:rFonts w:eastAsia="Times New Roman"/>
          <w:sz w:val="26"/>
          <w:szCs w:val="26"/>
        </w:rPr>
        <w:t>0 претензий</w:t>
      </w:r>
      <w:r w:rsidR="002B1B5C" w:rsidRPr="00303367">
        <w:rPr>
          <w:rFonts w:eastAsia="Times New Roman"/>
          <w:sz w:val="26"/>
          <w:szCs w:val="26"/>
        </w:rPr>
        <w:t xml:space="preserve"> </w:t>
      </w:r>
      <w:r w:rsidR="00A9205C" w:rsidRPr="00303367">
        <w:rPr>
          <w:rFonts w:eastAsia="Times New Roman"/>
          <w:sz w:val="26"/>
          <w:szCs w:val="26"/>
        </w:rPr>
        <w:t>по погашению задолженности по арендной плате на общую сумму 6361,31</w:t>
      </w:r>
      <w:r w:rsidR="002B1B5C" w:rsidRPr="00303367">
        <w:rPr>
          <w:rFonts w:eastAsia="Times New Roman"/>
          <w:sz w:val="26"/>
          <w:szCs w:val="26"/>
        </w:rPr>
        <w:t xml:space="preserve"> </w:t>
      </w:r>
      <w:r w:rsidR="00A9205C" w:rsidRPr="00303367">
        <w:rPr>
          <w:rFonts w:eastAsia="Times New Roman"/>
          <w:sz w:val="26"/>
          <w:szCs w:val="26"/>
        </w:rPr>
        <w:t>тыс</w:t>
      </w:r>
      <w:r w:rsidR="002B1B5C" w:rsidRPr="00303367">
        <w:rPr>
          <w:rFonts w:eastAsia="Times New Roman"/>
          <w:sz w:val="26"/>
          <w:szCs w:val="26"/>
        </w:rPr>
        <w:t>. рублей</w:t>
      </w:r>
      <w:r w:rsidR="00A9205C" w:rsidRPr="00303367">
        <w:rPr>
          <w:rFonts w:eastAsia="Times New Roman"/>
          <w:sz w:val="26"/>
          <w:szCs w:val="26"/>
        </w:rPr>
        <w:t>,</w:t>
      </w:r>
      <w:r w:rsidR="00A9205C" w:rsidRPr="00303367">
        <w:rPr>
          <w:sz w:val="26"/>
          <w:szCs w:val="26"/>
        </w:rPr>
        <w:t xml:space="preserve"> </w:t>
      </w:r>
      <w:r w:rsidR="00A9205C" w:rsidRPr="00303367">
        <w:rPr>
          <w:rFonts w:eastAsia="Times New Roman"/>
          <w:sz w:val="26"/>
          <w:szCs w:val="26"/>
        </w:rPr>
        <w:t>погашено 799,4 тыс. рублей</w:t>
      </w:r>
      <w:r w:rsidR="002B1B5C" w:rsidRPr="00303367">
        <w:rPr>
          <w:rFonts w:eastAsia="Times New Roman"/>
          <w:sz w:val="26"/>
          <w:szCs w:val="26"/>
        </w:rPr>
        <w:t>.</w:t>
      </w:r>
      <w:r w:rsidRPr="00303367">
        <w:rPr>
          <w:rFonts w:eastAsia="Times New Roman"/>
          <w:sz w:val="26"/>
          <w:szCs w:val="26"/>
        </w:rPr>
        <w:t xml:space="preserve"> </w:t>
      </w:r>
    </w:p>
    <w:p w:rsidR="00646358" w:rsidRPr="00303367" w:rsidRDefault="00646358" w:rsidP="00646358">
      <w:pPr>
        <w:ind w:right="-36" w:firstLine="567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При анализе поступлений доходов от использования муниципальной собственности можно сделать вывод, что доход от сдачи в аренду земельных участков может быть значительно выше за счет снижения сумм недоимки в связи с неуплатой арендной платы недобросовестными арендаторами и предприятиями - банкротами.</w:t>
      </w:r>
    </w:p>
    <w:p w:rsidR="002B1B5C" w:rsidRPr="00303367" w:rsidRDefault="00A9205C" w:rsidP="00A9205C">
      <w:pPr>
        <w:ind w:right="-36" w:firstLine="567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На период реализации программы </w:t>
      </w:r>
      <w:r w:rsidR="00646358" w:rsidRPr="00303367">
        <w:rPr>
          <w:rFonts w:eastAsia="Times New Roman"/>
          <w:sz w:val="26"/>
          <w:szCs w:val="26"/>
        </w:rPr>
        <w:t>работа по взысканию арендной платы с арендаторов - должников будет продолжена.</w:t>
      </w:r>
    </w:p>
    <w:p w:rsidR="009C7624" w:rsidRDefault="009C7624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Необходимо отметить, что имеющийся потенциал в управлении и распоряжении </w:t>
      </w:r>
      <w:r w:rsidR="00BB0AE5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ной собственностью </w:t>
      </w:r>
      <w:r w:rsidR="00BB0AE5" w:rsidRPr="00303367">
        <w:rPr>
          <w:rFonts w:eastAsia="Times New Roman"/>
          <w:sz w:val="26"/>
          <w:szCs w:val="26"/>
        </w:rPr>
        <w:t xml:space="preserve">Светлоярского муниципального района Волгоградской области </w:t>
      </w:r>
      <w:r w:rsidRPr="00303367">
        <w:rPr>
          <w:rFonts w:eastAsia="Times New Roman"/>
          <w:sz w:val="26"/>
          <w:szCs w:val="26"/>
        </w:rPr>
        <w:t>сегодня используется не в полной мере, в его развитии имеется ряд нерешенных проблем, а именно: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1) отсутствующая в необходимом объеме документация по технической инвентаризации сдерживает государственную регистрацию права собственности </w:t>
      </w:r>
      <w:r w:rsidR="00BB0AE5" w:rsidRPr="00303367">
        <w:rPr>
          <w:rFonts w:eastAsia="Times New Roman"/>
          <w:sz w:val="26"/>
          <w:szCs w:val="26"/>
        </w:rPr>
        <w:t xml:space="preserve">Светлоярского муниципального района Волгоградской области </w:t>
      </w:r>
      <w:r w:rsidRPr="00303367">
        <w:rPr>
          <w:rFonts w:eastAsia="Times New Roman"/>
          <w:sz w:val="26"/>
          <w:szCs w:val="26"/>
        </w:rPr>
        <w:t xml:space="preserve">на </w:t>
      </w:r>
      <w:r w:rsidR="00BB0AE5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ные объекты, их вовлечение в экономический оборот, отрицательно сказывается на принятии решений о приватизации объектов недвижимости, разделе земельных участков. Все отмеченное не позволяет своевременно принимать решение по распоряжению </w:t>
      </w:r>
      <w:r w:rsidR="00BB0AE5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ным имуществом </w:t>
      </w:r>
      <w:r w:rsidR="00BB0AE5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>.</w:t>
      </w:r>
    </w:p>
    <w:p w:rsidR="002B1B5C" w:rsidRPr="00303367" w:rsidRDefault="002B1B5C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В результате по состоянию на 01 </w:t>
      </w:r>
      <w:r w:rsidR="00BB0AE5" w:rsidRPr="00303367">
        <w:rPr>
          <w:rFonts w:eastAsia="Times New Roman"/>
          <w:sz w:val="26"/>
          <w:szCs w:val="26"/>
        </w:rPr>
        <w:t>нояб</w:t>
      </w:r>
      <w:r w:rsidRPr="00303367">
        <w:rPr>
          <w:rFonts w:eastAsia="Times New Roman"/>
          <w:sz w:val="26"/>
          <w:szCs w:val="26"/>
        </w:rPr>
        <w:t>ря 201</w:t>
      </w:r>
      <w:r w:rsidR="00BB0AE5" w:rsidRPr="00303367">
        <w:rPr>
          <w:rFonts w:eastAsia="Times New Roman"/>
          <w:sz w:val="26"/>
          <w:szCs w:val="26"/>
        </w:rPr>
        <w:t>6</w:t>
      </w:r>
      <w:r w:rsidRPr="00303367">
        <w:rPr>
          <w:rFonts w:eastAsia="Times New Roman"/>
          <w:sz w:val="26"/>
          <w:szCs w:val="26"/>
        </w:rPr>
        <w:t xml:space="preserve"> г</w:t>
      </w:r>
      <w:r w:rsidR="00BB0AE5" w:rsidRPr="00303367">
        <w:rPr>
          <w:rFonts w:eastAsia="Times New Roman"/>
          <w:sz w:val="26"/>
          <w:szCs w:val="26"/>
        </w:rPr>
        <w:t>ода</w:t>
      </w:r>
      <w:r w:rsidRPr="00303367">
        <w:rPr>
          <w:rFonts w:eastAsia="Times New Roman"/>
          <w:sz w:val="26"/>
          <w:szCs w:val="26"/>
        </w:rPr>
        <w:t xml:space="preserve"> сформированы правоустанавливающие документы, подтверждающие право </w:t>
      </w:r>
      <w:r w:rsidR="00BB0AE5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ной собственности </w:t>
      </w:r>
      <w:r w:rsidR="00BB0AE5" w:rsidRPr="00303367">
        <w:rPr>
          <w:rFonts w:eastAsia="Times New Roman"/>
          <w:sz w:val="26"/>
          <w:szCs w:val="26"/>
        </w:rPr>
        <w:t xml:space="preserve">Светлоярского муниципального района Волгоградской области </w:t>
      </w:r>
      <w:r w:rsidRPr="00303367">
        <w:rPr>
          <w:rFonts w:eastAsia="Times New Roman"/>
          <w:sz w:val="26"/>
          <w:szCs w:val="26"/>
        </w:rPr>
        <w:t xml:space="preserve">на </w:t>
      </w:r>
      <w:r w:rsidR="001D50F6">
        <w:rPr>
          <w:rFonts w:eastAsia="Times New Roman"/>
          <w:sz w:val="26"/>
          <w:szCs w:val="26"/>
        </w:rPr>
        <w:t>100</w:t>
      </w:r>
      <w:r w:rsidRPr="00303367">
        <w:rPr>
          <w:rFonts w:eastAsia="Times New Roman"/>
          <w:sz w:val="26"/>
          <w:szCs w:val="26"/>
        </w:rPr>
        <w:t xml:space="preserve"> объектов недвижимости, что составляет всего </w:t>
      </w:r>
      <w:r w:rsidR="009C7624" w:rsidRPr="009C7624">
        <w:rPr>
          <w:rFonts w:eastAsia="Times New Roman"/>
          <w:sz w:val="26"/>
          <w:szCs w:val="26"/>
        </w:rPr>
        <w:t>6</w:t>
      </w:r>
      <w:r w:rsidR="001D50F6">
        <w:rPr>
          <w:rFonts w:eastAsia="Times New Roman"/>
          <w:sz w:val="26"/>
          <w:szCs w:val="26"/>
        </w:rPr>
        <w:t>7,6</w:t>
      </w:r>
      <w:r w:rsidRPr="00303367">
        <w:rPr>
          <w:rFonts w:eastAsia="Times New Roman"/>
          <w:sz w:val="26"/>
          <w:szCs w:val="26"/>
        </w:rPr>
        <w:t xml:space="preserve"> процент</w:t>
      </w:r>
      <w:r w:rsidR="009C7624">
        <w:rPr>
          <w:rFonts w:eastAsia="Times New Roman"/>
          <w:sz w:val="26"/>
          <w:szCs w:val="26"/>
        </w:rPr>
        <w:t>ов</w:t>
      </w:r>
      <w:r w:rsidRPr="00303367">
        <w:rPr>
          <w:rFonts w:eastAsia="Times New Roman"/>
          <w:sz w:val="26"/>
          <w:szCs w:val="26"/>
        </w:rPr>
        <w:t xml:space="preserve"> от общего количества объектов недвижимости, находящихся в Реестре объектов;</w:t>
      </w:r>
    </w:p>
    <w:p w:rsidR="002B1B5C" w:rsidRPr="00303367" w:rsidRDefault="00BB0AE5" w:rsidP="002B1B5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2</w:t>
      </w:r>
      <w:r w:rsidR="002B1B5C" w:rsidRPr="00303367">
        <w:rPr>
          <w:rFonts w:eastAsia="Times New Roman"/>
          <w:sz w:val="26"/>
          <w:szCs w:val="26"/>
        </w:rPr>
        <w:t>) значительная часть объектов находятся в ветхом, неудовлетворительном состоянии, многие объекты недвижимого имущества капитально не ремонтировались с момента постройки;</w:t>
      </w:r>
    </w:p>
    <w:p w:rsidR="002623B1" w:rsidRPr="00303367" w:rsidRDefault="002623B1" w:rsidP="002623B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3) снижается уровень доходов в районный бюджет от использования муниципального имущества Светлоярского муниципального района Волгоградской области.</w:t>
      </w:r>
    </w:p>
    <w:p w:rsidR="002623B1" w:rsidRPr="00303367" w:rsidRDefault="002623B1" w:rsidP="002623B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Снижение поступлений от использования муниципального имущества в районный бюджет обусловлено рядом объективных факторов, а именно:</w:t>
      </w:r>
    </w:p>
    <w:p w:rsidR="002623B1" w:rsidRPr="00303367" w:rsidRDefault="002623B1" w:rsidP="002623B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отсутствием в муниципальной собственности Светлоярского муниципального района Волгоградской области высоколиквидного имущества, подлежащего приватизации;</w:t>
      </w:r>
    </w:p>
    <w:p w:rsidR="002623B1" w:rsidRPr="00303367" w:rsidRDefault="002623B1" w:rsidP="002623B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lastRenderedPageBreak/>
        <w:t xml:space="preserve">уменьшением количества акционерных обществ, </w:t>
      </w:r>
      <w:r w:rsidR="00A20D49">
        <w:rPr>
          <w:rFonts w:eastAsia="Times New Roman"/>
          <w:sz w:val="26"/>
          <w:szCs w:val="26"/>
        </w:rPr>
        <w:t xml:space="preserve">держателем акций которых является Светлоярский муниципальный район Волгоградской области, </w:t>
      </w:r>
      <w:r w:rsidRPr="00303367">
        <w:rPr>
          <w:rFonts w:eastAsia="Times New Roman"/>
          <w:sz w:val="26"/>
          <w:szCs w:val="26"/>
        </w:rPr>
        <w:t>завершающих финансовый год с прибылью, а также направлением прибыли на реализацию инвестиционных проектов, на техническое перевооружение, финансирование социальных программ;</w:t>
      </w:r>
    </w:p>
    <w:p w:rsidR="002623B1" w:rsidRPr="00303367" w:rsidRDefault="002623B1" w:rsidP="002623B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ухудшением показателей деятельности </w:t>
      </w:r>
      <w:r w:rsidR="000C2294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>ных унитарных предприятий;</w:t>
      </w:r>
    </w:p>
    <w:p w:rsidR="002623B1" w:rsidRPr="00303367" w:rsidRDefault="002623B1" w:rsidP="002623B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отсутствием спроса на земельные участки, находящиеся в собственности </w:t>
      </w:r>
      <w:r w:rsidR="000C2294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>, возможные к предоставлению на торгах.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Земельные участки, относящиеся к собственности Светлоярского муниципального района Волгоградской области, не в полном объеме поставлены на кадастровый учет, и достоверные сведения об их границах отсутствуют. Кроме того, не по всем объектам капитального строительства имеется достаточно сведений в государственном кадастре недвижимости.</w:t>
      </w:r>
    </w:p>
    <w:p w:rsidR="002623B1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Незавершенность инвентаризации земельных участков, относящихся к собственности Светлоярского муниципального района Волгоградской области, создает серьезные препятствия при управлении земельными ресурсами со стороны субъекта и приводит к низким темпам вовлечения в хозяйственный оборот земель районной собственности.</w:t>
      </w:r>
    </w:p>
    <w:p w:rsidR="001D50F6" w:rsidRDefault="001D50F6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Таким образом, отрицательными факторами, затрудняющими развитие сферы управления муниципальным имуществом, являются: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отсутствие в необходимом объеме технической документации для регистрации права муниципальной собственности Светлоярского муниципального района Волгоградской области;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недостаточно эффективное управление муниципальными унитарными предприятиями и акциями, находящимися в муниципальной собственности Светлоярского муниципального района Волгоградской области;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наличие объектов муниципальной собственности Светлоярского муниципального района Волгоградской области, не вовлеченных в экономический оборот;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низкий уровень обновления муниципального имущества Светлоярского муниципального района Волгоградской области;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нестабильность поступления доходов от использования муниципального имущества Светлоярского муниципального района Волгоградской области в районный бюджет.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Имеющиеся проблемы в сфере управления муниципальным имуществом Светлоярского муниципального района Волгоградской области носят системный характер и требуют комплексного подхода к их решению.</w:t>
      </w:r>
    </w:p>
    <w:p w:rsidR="001D50F6" w:rsidRDefault="001D50F6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Реализация комплекса мероприятий муниципальной программы сопряжена со следующими внешними рисками: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ухудшение макроэкономических показателей развития экономики России, влияющих на экономику региона (степень риска - средняя);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изменение федеральной </w:t>
      </w:r>
      <w:r w:rsidR="00D54E8E">
        <w:rPr>
          <w:rFonts w:eastAsia="Times New Roman"/>
          <w:sz w:val="26"/>
          <w:szCs w:val="26"/>
        </w:rPr>
        <w:t xml:space="preserve">и региональной </w:t>
      </w:r>
      <w:r w:rsidRPr="00303367">
        <w:rPr>
          <w:rFonts w:eastAsia="Times New Roman"/>
          <w:sz w:val="26"/>
          <w:szCs w:val="26"/>
        </w:rPr>
        <w:t>нормативной правовой базы (степень риска - низкая);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lastRenderedPageBreak/>
        <w:t>наличие форс-мажорных обстоятель</w:t>
      </w:r>
      <w:proofErr w:type="gramStart"/>
      <w:r w:rsidRPr="00303367">
        <w:rPr>
          <w:rFonts w:eastAsia="Times New Roman"/>
          <w:sz w:val="26"/>
          <w:szCs w:val="26"/>
        </w:rPr>
        <w:t>ств пр</w:t>
      </w:r>
      <w:proofErr w:type="gramEnd"/>
      <w:r w:rsidRPr="00303367">
        <w:rPr>
          <w:rFonts w:eastAsia="Times New Roman"/>
          <w:sz w:val="26"/>
          <w:szCs w:val="26"/>
        </w:rPr>
        <w:t>иродного и техногенного характера (степень риска - низкая);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прекращение и приостановка деятельности предприятий и организаций Волгоградской области </w:t>
      </w:r>
      <w:r w:rsidR="00D54E8E">
        <w:rPr>
          <w:rFonts w:eastAsia="Times New Roman"/>
          <w:sz w:val="26"/>
          <w:szCs w:val="26"/>
        </w:rPr>
        <w:t xml:space="preserve">и </w:t>
      </w:r>
      <w:r w:rsidR="00D54E8E" w:rsidRPr="00D54E8E">
        <w:rPr>
          <w:rFonts w:eastAsia="Times New Roman"/>
          <w:sz w:val="26"/>
          <w:szCs w:val="26"/>
        </w:rPr>
        <w:t xml:space="preserve">Светлоярского муниципального района </w:t>
      </w:r>
      <w:r w:rsidRPr="00303367">
        <w:rPr>
          <w:rFonts w:eastAsia="Times New Roman"/>
          <w:sz w:val="26"/>
          <w:szCs w:val="26"/>
        </w:rPr>
        <w:t>по причинам субъективного характера: конфликты собственников и трудовые конфликты, фиктивные банкротства и так далее (степень риска - средняя);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отсутствие спроса на покупку земельных участков и недвижимости </w:t>
      </w:r>
      <w:r w:rsidR="00421363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ной собственности </w:t>
      </w:r>
      <w:r w:rsidR="00421363" w:rsidRPr="00303367">
        <w:rPr>
          <w:rFonts w:eastAsia="Times New Roman"/>
          <w:sz w:val="26"/>
          <w:szCs w:val="26"/>
        </w:rPr>
        <w:t xml:space="preserve">Светлоярского муниципального района Волгоградской области </w:t>
      </w:r>
      <w:r w:rsidRPr="00303367">
        <w:rPr>
          <w:rFonts w:eastAsia="Times New Roman"/>
          <w:sz w:val="26"/>
          <w:szCs w:val="26"/>
        </w:rPr>
        <w:t>(степень риска - средняя);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неисполнение своих обязательств недобросовестными арендаторами (степень риска - средняя);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рост инфляции, ухудшение макроэкономических показателей развития экономики Волгоградской области и, как следствие, рост цен на закупаемые товары, работы (услуги), уменьшение объема бюджетных ассигнований (степень риска - средняя).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Внутренними рисками реализации </w:t>
      </w:r>
      <w:r w:rsidR="00421363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>ной программы являются: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реформирование структуры органов </w:t>
      </w:r>
      <w:r w:rsidR="00C849AF">
        <w:rPr>
          <w:rFonts w:eastAsia="Times New Roman"/>
          <w:sz w:val="26"/>
          <w:szCs w:val="26"/>
        </w:rPr>
        <w:t>местного самоуправления</w:t>
      </w:r>
      <w:r w:rsidRPr="00303367">
        <w:rPr>
          <w:rFonts w:eastAsia="Times New Roman"/>
          <w:sz w:val="26"/>
          <w:szCs w:val="26"/>
        </w:rPr>
        <w:t xml:space="preserve"> </w:t>
      </w:r>
      <w:r w:rsidR="00421363" w:rsidRPr="00303367">
        <w:rPr>
          <w:rFonts w:eastAsia="Times New Roman"/>
          <w:sz w:val="26"/>
          <w:szCs w:val="26"/>
        </w:rPr>
        <w:t xml:space="preserve">Светлоярского муниципального района Волгоградской области </w:t>
      </w:r>
      <w:r w:rsidRPr="00303367">
        <w:rPr>
          <w:rFonts w:eastAsia="Times New Roman"/>
          <w:sz w:val="26"/>
          <w:szCs w:val="26"/>
        </w:rPr>
        <w:t>(степень риска - средняя);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недофинансирование или прекращение финансирования мероприятий </w:t>
      </w:r>
      <w:r w:rsidR="00421363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>ной программы (степень риска - средняя).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В целях минимизации рисков в процессе реализации </w:t>
      </w:r>
      <w:r w:rsidR="00421363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>ной программы предусматривается: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осуществление эффективного управления;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мониторинг выполнения </w:t>
      </w:r>
      <w:r w:rsidR="00421363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ной программы, регулярный анализ реализации мероприятий </w:t>
      </w:r>
      <w:r w:rsidR="00421363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>ной программы;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0C2294" w:rsidRPr="00303367" w:rsidRDefault="000C2294" w:rsidP="000C229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разработка дополнительных мероприятий.</w:t>
      </w:r>
    </w:p>
    <w:p w:rsidR="000C2294" w:rsidRPr="00303367" w:rsidRDefault="000C2294">
      <w:pPr>
        <w:ind w:left="3080"/>
        <w:rPr>
          <w:rFonts w:eastAsia="Times New Roman"/>
          <w:sz w:val="26"/>
          <w:szCs w:val="26"/>
        </w:rPr>
      </w:pPr>
    </w:p>
    <w:p w:rsidR="008B4279" w:rsidRPr="007C4E44" w:rsidRDefault="008B4279" w:rsidP="008B4279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ar-SA"/>
        </w:rPr>
      </w:pPr>
      <w:r w:rsidRPr="007C4E44">
        <w:rPr>
          <w:rFonts w:eastAsia="Calibri"/>
          <w:b/>
          <w:sz w:val="26"/>
          <w:szCs w:val="26"/>
          <w:lang w:eastAsia="ar-SA"/>
        </w:rPr>
        <w:t>2. Основные цели и задачи Программы</w:t>
      </w:r>
    </w:p>
    <w:p w:rsidR="00D14026" w:rsidRPr="00303367" w:rsidRDefault="00D14026" w:rsidP="00D1402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D14026" w:rsidRPr="00303367" w:rsidRDefault="00D14026" w:rsidP="00D1402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Целью муниципальной программы является повышение эффективности управления муниципальным имуществом Светлоярского муниципального района Волгоградской области.</w:t>
      </w:r>
    </w:p>
    <w:p w:rsidR="00D14026" w:rsidRPr="00303367" w:rsidRDefault="00D14026" w:rsidP="00D1402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В соответствии с поставленной целью определены следующие задачи, решение которых будет способствовать достижению цели:</w:t>
      </w:r>
    </w:p>
    <w:p w:rsidR="005C3C5B" w:rsidRPr="00303367" w:rsidRDefault="008B4279" w:rsidP="00D14026">
      <w:pPr>
        <w:autoSpaceDE w:val="0"/>
        <w:autoSpaceDN w:val="0"/>
        <w:adjustRightInd w:val="0"/>
        <w:ind w:firstLine="540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- </w:t>
      </w:r>
      <w:r w:rsidR="00D14026" w:rsidRPr="00303367">
        <w:rPr>
          <w:rFonts w:eastAsia="Times New Roman" w:cs="Arial"/>
          <w:sz w:val="26"/>
          <w:szCs w:val="26"/>
        </w:rPr>
        <w:t>совершенствование системы учета муниципального имущества Светлоярского муниципального района, оптимизация его состава и структуры,</w:t>
      </w:r>
    </w:p>
    <w:p w:rsidR="00D14026" w:rsidRPr="00303367" w:rsidRDefault="008B4279" w:rsidP="00D1402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 w:cs="Arial"/>
          <w:sz w:val="26"/>
          <w:szCs w:val="26"/>
        </w:rPr>
        <w:t xml:space="preserve">- </w:t>
      </w:r>
      <w:r w:rsidR="00D14026" w:rsidRPr="00303367">
        <w:rPr>
          <w:rFonts w:eastAsia="Times New Roman" w:cs="Arial"/>
          <w:sz w:val="26"/>
          <w:szCs w:val="26"/>
        </w:rPr>
        <w:t>обеспечение эффективности использования и распоряжения муниципальным имуществом и земельными ресурсами Светлоярского муниципального района.</w:t>
      </w:r>
    </w:p>
    <w:p w:rsidR="005C3C5B" w:rsidRDefault="005C3C5B">
      <w:pPr>
        <w:rPr>
          <w:rFonts w:eastAsia="Times New Roman"/>
          <w:sz w:val="26"/>
          <w:szCs w:val="26"/>
        </w:rPr>
      </w:pPr>
    </w:p>
    <w:p w:rsidR="008B4279" w:rsidRPr="00275DE0" w:rsidRDefault="005C3C5B" w:rsidP="008B427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275DE0">
        <w:rPr>
          <w:rFonts w:eastAsia="Times New Roman"/>
          <w:b/>
          <w:sz w:val="26"/>
          <w:szCs w:val="26"/>
        </w:rPr>
        <w:t>Целевые показатели достижения целей и решения задач,</w:t>
      </w:r>
      <w:r w:rsidR="008B4279" w:rsidRPr="00275DE0">
        <w:rPr>
          <w:rFonts w:eastAsia="Times New Roman"/>
          <w:b/>
          <w:sz w:val="26"/>
          <w:szCs w:val="26"/>
        </w:rPr>
        <w:t xml:space="preserve"> </w:t>
      </w:r>
    </w:p>
    <w:p w:rsidR="005C3C5B" w:rsidRPr="00275DE0" w:rsidRDefault="005C3C5B" w:rsidP="008B427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275DE0">
        <w:rPr>
          <w:rFonts w:eastAsia="Times New Roman"/>
          <w:b/>
          <w:sz w:val="26"/>
          <w:szCs w:val="26"/>
        </w:rPr>
        <w:t>основные ожидаемые конечные результаты</w:t>
      </w:r>
      <w:r w:rsidR="008B4279" w:rsidRPr="00275DE0">
        <w:rPr>
          <w:rFonts w:eastAsia="Times New Roman"/>
          <w:b/>
          <w:sz w:val="26"/>
          <w:szCs w:val="26"/>
        </w:rPr>
        <w:t xml:space="preserve"> </w:t>
      </w:r>
      <w:r w:rsidRPr="00275DE0">
        <w:rPr>
          <w:rFonts w:eastAsia="Times New Roman"/>
          <w:b/>
          <w:sz w:val="26"/>
          <w:szCs w:val="26"/>
        </w:rPr>
        <w:t>муниципальной программы</w:t>
      </w:r>
    </w:p>
    <w:p w:rsidR="005C3C5B" w:rsidRPr="005C3C5B" w:rsidRDefault="005C3C5B" w:rsidP="005C3C5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5C3C5B" w:rsidRPr="00303367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Целевыми показателями муниципальной программы являются:</w:t>
      </w:r>
    </w:p>
    <w:p w:rsidR="005C3C5B" w:rsidRPr="005C3C5B" w:rsidRDefault="005C3C5B" w:rsidP="00275DE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lastRenderedPageBreak/>
        <w:t xml:space="preserve">1) полнота и актуальность учета муниципального имущества Светлоярского муниципального района Волгоградской области в Реестре объектов. </w:t>
      </w:r>
    </w:p>
    <w:p w:rsidR="005C3C5B" w:rsidRPr="005C3C5B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5C3C5B">
        <w:rPr>
          <w:rFonts w:eastAsia="Times New Roman"/>
          <w:sz w:val="26"/>
          <w:szCs w:val="26"/>
        </w:rPr>
        <w:t>Предполагается доведение данного показателя к 2020 году до 100 процентов;</w:t>
      </w:r>
    </w:p>
    <w:p w:rsidR="005C3C5B" w:rsidRPr="005C3C5B" w:rsidRDefault="005C3C5B" w:rsidP="00275DE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5C3C5B">
        <w:rPr>
          <w:rFonts w:eastAsia="Times New Roman"/>
          <w:sz w:val="26"/>
          <w:szCs w:val="26"/>
        </w:rPr>
        <w:t xml:space="preserve">2) процент выполнения плана по </w:t>
      </w:r>
      <w:r w:rsidR="00526F31">
        <w:rPr>
          <w:rFonts w:eastAsia="Times New Roman"/>
          <w:sz w:val="26"/>
          <w:szCs w:val="26"/>
        </w:rPr>
        <w:t xml:space="preserve">неналоговым </w:t>
      </w:r>
      <w:r w:rsidRPr="005C3C5B">
        <w:rPr>
          <w:rFonts w:eastAsia="Times New Roman"/>
          <w:sz w:val="26"/>
          <w:szCs w:val="26"/>
        </w:rPr>
        <w:t xml:space="preserve">доходам, поступающим в </w:t>
      </w:r>
      <w:r w:rsidR="00DC6520">
        <w:rPr>
          <w:rFonts w:eastAsia="Times New Roman"/>
          <w:sz w:val="26"/>
          <w:szCs w:val="26"/>
        </w:rPr>
        <w:t>райо</w:t>
      </w:r>
      <w:r w:rsidRPr="005C3C5B">
        <w:rPr>
          <w:rFonts w:eastAsia="Times New Roman"/>
          <w:sz w:val="26"/>
          <w:szCs w:val="26"/>
        </w:rPr>
        <w:t>н</w:t>
      </w:r>
      <w:r w:rsidR="00DC6520">
        <w:rPr>
          <w:rFonts w:eastAsia="Times New Roman"/>
          <w:sz w:val="26"/>
          <w:szCs w:val="26"/>
        </w:rPr>
        <w:t>ны</w:t>
      </w:r>
      <w:r w:rsidRPr="005C3C5B">
        <w:rPr>
          <w:rFonts w:eastAsia="Times New Roman"/>
          <w:sz w:val="26"/>
          <w:szCs w:val="26"/>
        </w:rPr>
        <w:t>й бюджет</w:t>
      </w:r>
      <w:r w:rsidR="00275DE0">
        <w:rPr>
          <w:rFonts w:eastAsia="Times New Roman"/>
          <w:sz w:val="26"/>
          <w:szCs w:val="26"/>
        </w:rPr>
        <w:t>.</w:t>
      </w:r>
    </w:p>
    <w:p w:rsidR="005C3C5B" w:rsidRPr="005C3C5B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5C3C5B">
        <w:rPr>
          <w:rFonts w:eastAsia="Times New Roman"/>
          <w:sz w:val="26"/>
          <w:szCs w:val="26"/>
        </w:rPr>
        <w:t xml:space="preserve">Предполагается доведение данного показателя к 2020 году до </w:t>
      </w:r>
      <w:r w:rsidR="00DC6520">
        <w:rPr>
          <w:rFonts w:eastAsia="Times New Roman"/>
          <w:sz w:val="26"/>
          <w:szCs w:val="26"/>
        </w:rPr>
        <w:t>9</w:t>
      </w:r>
      <w:r w:rsidRPr="005C3C5B">
        <w:rPr>
          <w:rFonts w:eastAsia="Times New Roman"/>
          <w:sz w:val="26"/>
          <w:szCs w:val="26"/>
        </w:rPr>
        <w:t>0 процентов;</w:t>
      </w:r>
    </w:p>
    <w:p w:rsidR="005C3C5B" w:rsidRPr="00303367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5C3C5B">
        <w:rPr>
          <w:rFonts w:eastAsia="Times New Roman"/>
          <w:sz w:val="26"/>
          <w:szCs w:val="26"/>
        </w:rPr>
        <w:t>3) удельный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объектов.</w:t>
      </w:r>
    </w:p>
    <w:p w:rsidR="005C3C5B" w:rsidRPr="00303367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Предполагается доведение данного показателя к 2020 году до 98 процентов;</w:t>
      </w:r>
    </w:p>
    <w:p w:rsidR="005C3C5B" w:rsidRPr="00303367" w:rsidRDefault="005C3C5B" w:rsidP="00275DE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4) удельный вес охваченных проверками на предмет сохранности и целевого использования </w:t>
      </w:r>
      <w:r w:rsidR="00D507B2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ного имущества </w:t>
      </w:r>
      <w:r w:rsidR="00D507B2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ных учреждений и предприятий </w:t>
      </w:r>
      <w:r w:rsidR="00D507B2" w:rsidRPr="00D507B2">
        <w:rPr>
          <w:rFonts w:eastAsia="Times New Roman"/>
          <w:sz w:val="26"/>
          <w:szCs w:val="26"/>
        </w:rPr>
        <w:t xml:space="preserve">Светлоярского муниципального района </w:t>
      </w:r>
      <w:r w:rsidRPr="00303367">
        <w:rPr>
          <w:rFonts w:eastAsia="Times New Roman"/>
          <w:sz w:val="26"/>
          <w:szCs w:val="26"/>
        </w:rPr>
        <w:t xml:space="preserve">Волгоградской области к общему количеству </w:t>
      </w:r>
      <w:r w:rsidR="00DC6520" w:rsidRPr="00303367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 xml:space="preserve">ных учреждений и предприятий </w:t>
      </w:r>
      <w:r w:rsidR="00DC6520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 xml:space="preserve">. </w:t>
      </w:r>
    </w:p>
    <w:p w:rsidR="005C3C5B" w:rsidRPr="00303367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Предполагается доведение данного показателя к 2020 году до </w:t>
      </w:r>
      <w:r w:rsidR="00DC6520" w:rsidRPr="00303367">
        <w:rPr>
          <w:rFonts w:eastAsia="Times New Roman"/>
          <w:sz w:val="26"/>
          <w:szCs w:val="26"/>
        </w:rPr>
        <w:t>100</w:t>
      </w:r>
      <w:r w:rsidRPr="00303367">
        <w:rPr>
          <w:rFonts w:eastAsia="Times New Roman"/>
          <w:sz w:val="26"/>
          <w:szCs w:val="26"/>
        </w:rPr>
        <w:t xml:space="preserve"> процентов;</w:t>
      </w:r>
    </w:p>
    <w:p w:rsidR="005C3C5B" w:rsidRPr="00303367" w:rsidRDefault="005C3C5B" w:rsidP="00275DE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5) удельный вес земельных участков, находящихся в собственности </w:t>
      </w:r>
      <w:r w:rsidR="00DC6520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 xml:space="preserve">, предоставленных в пользование, по отношению к общему количеству земельных участков, находящихся в Реестре объектов. </w:t>
      </w:r>
    </w:p>
    <w:p w:rsidR="005C3C5B" w:rsidRPr="00303367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Предполагается доведение данного показателя к 2020 году до 95,</w:t>
      </w:r>
      <w:r w:rsidR="00DC6520" w:rsidRPr="00303367">
        <w:rPr>
          <w:rFonts w:eastAsia="Times New Roman"/>
          <w:sz w:val="26"/>
          <w:szCs w:val="26"/>
        </w:rPr>
        <w:t>0</w:t>
      </w:r>
      <w:r w:rsidRPr="00303367">
        <w:rPr>
          <w:rFonts w:eastAsia="Times New Roman"/>
          <w:sz w:val="26"/>
          <w:szCs w:val="26"/>
        </w:rPr>
        <w:t xml:space="preserve"> процента;</w:t>
      </w:r>
    </w:p>
    <w:p w:rsidR="005C3C5B" w:rsidRPr="005C3C5B" w:rsidRDefault="00DC6520" w:rsidP="00275DE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6</w:t>
      </w:r>
      <w:r w:rsidR="005C3C5B" w:rsidRPr="00303367">
        <w:rPr>
          <w:rFonts w:eastAsia="Times New Roman"/>
          <w:sz w:val="26"/>
          <w:szCs w:val="26"/>
        </w:rPr>
        <w:t xml:space="preserve">) </w:t>
      </w:r>
      <w:r w:rsidR="00580936" w:rsidRPr="00EF65EB">
        <w:rPr>
          <w:rFonts w:eastAsia="Times New Roman" w:cs="Arial"/>
          <w:sz w:val="26"/>
          <w:szCs w:val="20"/>
        </w:rPr>
        <w:t xml:space="preserve">удельный вес земельных участков, </w:t>
      </w:r>
      <w:r w:rsidR="00580936" w:rsidRPr="00423A8E">
        <w:rPr>
          <w:rFonts w:eastAsia="Times New Roman" w:cs="Arial"/>
          <w:sz w:val="26"/>
          <w:szCs w:val="20"/>
        </w:rPr>
        <w:t>находящихся в собственности Светлоярского муниципального района Волгоградской области,</w:t>
      </w:r>
      <w:r w:rsidR="00580936">
        <w:rPr>
          <w:rFonts w:eastAsia="Times New Roman" w:cs="Arial"/>
          <w:sz w:val="26"/>
          <w:szCs w:val="20"/>
        </w:rPr>
        <w:t xml:space="preserve"> </w:t>
      </w:r>
      <w:r w:rsidR="00580936" w:rsidRPr="00EF65EB">
        <w:rPr>
          <w:rFonts w:eastAsia="Times New Roman" w:cs="Arial"/>
          <w:sz w:val="26"/>
          <w:szCs w:val="20"/>
        </w:rPr>
        <w:t>учтенных в государственном кадастре недвижимости, с границами, соответствующими требованиям законодательства Российской Федерации, в общем количестве земельных участков, учтенных в государственном кадастре недвижимости</w:t>
      </w:r>
      <w:r w:rsidR="005C3C5B" w:rsidRPr="00303367">
        <w:rPr>
          <w:rFonts w:eastAsia="Times New Roman"/>
          <w:sz w:val="26"/>
          <w:szCs w:val="26"/>
        </w:rPr>
        <w:t xml:space="preserve">. </w:t>
      </w:r>
    </w:p>
    <w:p w:rsidR="005C3C5B" w:rsidRPr="005C3C5B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5C3C5B">
        <w:rPr>
          <w:rFonts w:eastAsia="Times New Roman"/>
          <w:sz w:val="26"/>
          <w:szCs w:val="26"/>
        </w:rPr>
        <w:t xml:space="preserve">Предполагается доведение данного показателя к 2020 году до </w:t>
      </w:r>
      <w:r w:rsidR="005C4B68">
        <w:rPr>
          <w:rFonts w:eastAsia="Times New Roman"/>
          <w:sz w:val="26"/>
          <w:szCs w:val="26"/>
        </w:rPr>
        <w:t>100</w:t>
      </w:r>
      <w:r w:rsidRPr="005C3C5B">
        <w:rPr>
          <w:rFonts w:eastAsia="Times New Roman"/>
          <w:sz w:val="26"/>
          <w:szCs w:val="26"/>
        </w:rPr>
        <w:t xml:space="preserve"> процентов;</w:t>
      </w:r>
    </w:p>
    <w:p w:rsidR="005C3C5B" w:rsidRPr="00303367" w:rsidRDefault="00C849AF" w:rsidP="00275DE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7</w:t>
      </w:r>
      <w:r w:rsidR="005C3C5B" w:rsidRPr="00303367">
        <w:rPr>
          <w:rFonts w:eastAsia="Times New Roman"/>
          <w:sz w:val="26"/>
          <w:szCs w:val="26"/>
        </w:rPr>
        <w:t xml:space="preserve">) удельный вес земельных участков, на которые зарегистрировано право собственности </w:t>
      </w:r>
      <w:r w:rsidR="005C4B68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="005C3C5B" w:rsidRPr="00303367">
        <w:rPr>
          <w:rFonts w:eastAsia="Times New Roman"/>
          <w:sz w:val="26"/>
          <w:szCs w:val="26"/>
        </w:rPr>
        <w:t xml:space="preserve">, по отношению к общему количеству земельных участков, подлежащих отнесению к </w:t>
      </w:r>
      <w:r w:rsidR="005C4B68" w:rsidRPr="00303367">
        <w:rPr>
          <w:rFonts w:eastAsia="Times New Roman"/>
          <w:sz w:val="26"/>
          <w:szCs w:val="26"/>
        </w:rPr>
        <w:t>муниципаль</w:t>
      </w:r>
      <w:r w:rsidR="005C3C5B" w:rsidRPr="00303367">
        <w:rPr>
          <w:rFonts w:eastAsia="Times New Roman"/>
          <w:sz w:val="26"/>
          <w:szCs w:val="26"/>
        </w:rPr>
        <w:t xml:space="preserve">ной собственности </w:t>
      </w:r>
      <w:r w:rsidR="005C4B68" w:rsidRPr="00303367">
        <w:rPr>
          <w:rFonts w:eastAsia="Times New Roman"/>
          <w:sz w:val="26"/>
          <w:szCs w:val="26"/>
        </w:rPr>
        <w:t>Светлоярского муниципального района Волгоградской области</w:t>
      </w:r>
      <w:r w:rsidR="005C3C5B" w:rsidRPr="00303367">
        <w:rPr>
          <w:rFonts w:eastAsia="Times New Roman"/>
          <w:sz w:val="26"/>
          <w:szCs w:val="26"/>
        </w:rPr>
        <w:t xml:space="preserve">. </w:t>
      </w:r>
    </w:p>
    <w:p w:rsidR="005C3C5B" w:rsidRPr="00303367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Предполагается доведение данного показателя к 2020 году до </w:t>
      </w:r>
      <w:r w:rsidR="005C4B68" w:rsidRPr="00303367">
        <w:rPr>
          <w:rFonts w:eastAsia="Times New Roman"/>
          <w:sz w:val="26"/>
          <w:szCs w:val="26"/>
        </w:rPr>
        <w:t>100</w:t>
      </w:r>
      <w:r w:rsidRPr="00303367">
        <w:rPr>
          <w:rFonts w:eastAsia="Times New Roman"/>
          <w:sz w:val="26"/>
          <w:szCs w:val="26"/>
        </w:rPr>
        <w:t xml:space="preserve"> процентов;</w:t>
      </w:r>
    </w:p>
    <w:p w:rsidR="005C3C5B" w:rsidRPr="00303367" w:rsidRDefault="00C849AF" w:rsidP="00275DE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8</w:t>
      </w:r>
      <w:r w:rsidR="005C3C5B" w:rsidRPr="00303367">
        <w:rPr>
          <w:rFonts w:eastAsia="Times New Roman"/>
          <w:sz w:val="26"/>
          <w:szCs w:val="26"/>
        </w:rPr>
        <w:t xml:space="preserve">) </w:t>
      </w:r>
      <w:r w:rsidR="00580936" w:rsidRPr="00EF65EB">
        <w:rPr>
          <w:rFonts w:eastAsia="Times New Roman" w:cs="Arial"/>
          <w:sz w:val="26"/>
          <w:szCs w:val="20"/>
        </w:rPr>
        <w:t xml:space="preserve">удельный вес объектов капитального строительства, </w:t>
      </w:r>
      <w:r w:rsidR="00580936" w:rsidRPr="00423A8E">
        <w:rPr>
          <w:rFonts w:eastAsia="Times New Roman" w:cs="Arial"/>
          <w:sz w:val="26"/>
          <w:szCs w:val="20"/>
        </w:rPr>
        <w:t>находящихся в собственности Светлоярского муниципального района Волгоградской области,</w:t>
      </w:r>
      <w:r w:rsidR="00580936">
        <w:rPr>
          <w:rFonts w:eastAsia="Times New Roman" w:cs="Arial"/>
          <w:sz w:val="26"/>
          <w:szCs w:val="20"/>
        </w:rPr>
        <w:t xml:space="preserve"> </w:t>
      </w:r>
      <w:r w:rsidR="00580936" w:rsidRPr="00EF65EB">
        <w:rPr>
          <w:rFonts w:eastAsia="Times New Roman" w:cs="Arial"/>
          <w:sz w:val="26"/>
          <w:szCs w:val="20"/>
        </w:rPr>
        <w:t>прошедших государственн</w:t>
      </w:r>
      <w:r w:rsidR="00580936">
        <w:rPr>
          <w:rFonts w:eastAsia="Times New Roman" w:cs="Arial"/>
          <w:sz w:val="26"/>
          <w:szCs w:val="20"/>
        </w:rPr>
        <w:t>ый</w:t>
      </w:r>
      <w:r w:rsidR="00580936" w:rsidRPr="00EF65EB">
        <w:rPr>
          <w:rFonts w:eastAsia="Times New Roman" w:cs="Arial"/>
          <w:sz w:val="26"/>
          <w:szCs w:val="20"/>
        </w:rPr>
        <w:t xml:space="preserve"> кадастров</w:t>
      </w:r>
      <w:r w:rsidR="00580936">
        <w:rPr>
          <w:rFonts w:eastAsia="Times New Roman" w:cs="Arial"/>
          <w:sz w:val="26"/>
          <w:szCs w:val="20"/>
        </w:rPr>
        <w:t>ый</w:t>
      </w:r>
      <w:r w:rsidR="00580936" w:rsidRPr="00EF65EB">
        <w:rPr>
          <w:rFonts w:eastAsia="Times New Roman" w:cs="Arial"/>
          <w:sz w:val="26"/>
          <w:szCs w:val="20"/>
        </w:rPr>
        <w:t xml:space="preserve"> </w:t>
      </w:r>
      <w:r w:rsidR="00580936">
        <w:rPr>
          <w:rFonts w:eastAsia="Times New Roman" w:cs="Arial"/>
          <w:sz w:val="26"/>
          <w:szCs w:val="20"/>
        </w:rPr>
        <w:t>учет</w:t>
      </w:r>
      <w:r w:rsidR="00580936" w:rsidRPr="00EF65EB">
        <w:rPr>
          <w:rFonts w:eastAsia="Times New Roman" w:cs="Arial"/>
          <w:sz w:val="26"/>
          <w:szCs w:val="20"/>
        </w:rPr>
        <w:t>, к общему числу объек</w:t>
      </w:r>
      <w:r w:rsidR="00580936">
        <w:rPr>
          <w:rFonts w:eastAsia="Times New Roman" w:cs="Arial"/>
          <w:sz w:val="26"/>
          <w:szCs w:val="20"/>
        </w:rPr>
        <w:t>тов капитального строительства</w:t>
      </w:r>
      <w:r w:rsidR="005C3C5B" w:rsidRPr="00303367">
        <w:rPr>
          <w:rFonts w:eastAsia="Times New Roman"/>
          <w:sz w:val="26"/>
          <w:szCs w:val="26"/>
        </w:rPr>
        <w:t xml:space="preserve">. </w:t>
      </w:r>
    </w:p>
    <w:p w:rsidR="005C3C5B" w:rsidRPr="00303367" w:rsidRDefault="005C3C5B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Предполагается доведение данного показателя к 2020 году до </w:t>
      </w:r>
      <w:r w:rsidR="005C4B68" w:rsidRPr="00303367">
        <w:rPr>
          <w:rFonts w:eastAsia="Times New Roman"/>
          <w:sz w:val="26"/>
          <w:szCs w:val="26"/>
        </w:rPr>
        <w:t>100</w:t>
      </w:r>
      <w:r w:rsidRPr="00303367">
        <w:rPr>
          <w:rFonts w:eastAsia="Times New Roman"/>
          <w:sz w:val="26"/>
          <w:szCs w:val="26"/>
        </w:rPr>
        <w:t xml:space="preserve"> процент</w:t>
      </w:r>
      <w:r w:rsidR="005C4B68" w:rsidRPr="00303367">
        <w:rPr>
          <w:rFonts w:eastAsia="Times New Roman"/>
          <w:sz w:val="26"/>
          <w:szCs w:val="26"/>
        </w:rPr>
        <w:t>ов</w:t>
      </w:r>
      <w:r w:rsidRPr="00303367">
        <w:rPr>
          <w:rFonts w:eastAsia="Times New Roman"/>
          <w:sz w:val="26"/>
          <w:szCs w:val="26"/>
        </w:rPr>
        <w:t>;</w:t>
      </w:r>
    </w:p>
    <w:p w:rsidR="005C3C5B" w:rsidRPr="00303367" w:rsidRDefault="00C849AF" w:rsidP="00275DE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  <w:r w:rsidR="005C3C5B" w:rsidRPr="00303367">
        <w:rPr>
          <w:rFonts w:eastAsia="Times New Roman"/>
          <w:sz w:val="26"/>
          <w:szCs w:val="26"/>
        </w:rPr>
        <w:t xml:space="preserve">) удельный вес объектов капитального строительства, </w:t>
      </w:r>
      <w:r w:rsidR="005C4B68" w:rsidRPr="00303367">
        <w:rPr>
          <w:rFonts w:eastAsia="Times New Roman"/>
          <w:sz w:val="26"/>
          <w:szCs w:val="26"/>
        </w:rPr>
        <w:t>на которые зарегистрировано право собственности Светлоярского муниципального района Волгоградской области</w:t>
      </w:r>
      <w:r w:rsidR="005C3C5B" w:rsidRPr="00303367">
        <w:rPr>
          <w:rFonts w:eastAsia="Times New Roman"/>
          <w:sz w:val="26"/>
          <w:szCs w:val="26"/>
        </w:rPr>
        <w:t xml:space="preserve">, к общему </w:t>
      </w:r>
      <w:r w:rsidR="005C4B68" w:rsidRPr="00303367">
        <w:rPr>
          <w:rFonts w:eastAsia="Times New Roman"/>
          <w:sz w:val="26"/>
          <w:szCs w:val="26"/>
        </w:rPr>
        <w:t>количеству</w:t>
      </w:r>
      <w:r w:rsidR="005C3C5B" w:rsidRPr="00303367">
        <w:rPr>
          <w:rFonts w:eastAsia="Times New Roman"/>
          <w:sz w:val="26"/>
          <w:szCs w:val="26"/>
        </w:rPr>
        <w:t xml:space="preserve"> объектов капитального </w:t>
      </w:r>
      <w:r w:rsidR="005C3C5B" w:rsidRPr="00303367">
        <w:rPr>
          <w:rFonts w:eastAsia="Times New Roman"/>
          <w:sz w:val="26"/>
          <w:szCs w:val="26"/>
        </w:rPr>
        <w:lastRenderedPageBreak/>
        <w:t xml:space="preserve">строительства, </w:t>
      </w:r>
      <w:r w:rsidR="009F7C9F" w:rsidRPr="00303367">
        <w:rPr>
          <w:rFonts w:eastAsia="Times New Roman" w:cs="Arial"/>
          <w:sz w:val="26"/>
          <w:szCs w:val="26"/>
        </w:rPr>
        <w:t>подлежащих отнесению к муниципальной собственности Светлоярского муниципального района Волгоградской области.</w:t>
      </w:r>
      <w:r w:rsidR="009F7C9F" w:rsidRPr="00303367">
        <w:rPr>
          <w:rFonts w:eastAsia="Times New Roman"/>
          <w:sz w:val="26"/>
          <w:szCs w:val="26"/>
        </w:rPr>
        <w:t xml:space="preserve"> </w:t>
      </w:r>
    </w:p>
    <w:p w:rsidR="005C3C5B" w:rsidRPr="00303367" w:rsidRDefault="009F7C9F" w:rsidP="009F7C9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Предполагается доведение данного показателя к 2020 году до 100 процентов</w:t>
      </w:r>
      <w:r w:rsidR="00F17854" w:rsidRPr="00303367">
        <w:rPr>
          <w:rFonts w:eastAsia="Times New Roman"/>
          <w:sz w:val="26"/>
          <w:szCs w:val="26"/>
        </w:rPr>
        <w:t>.</w:t>
      </w:r>
    </w:p>
    <w:p w:rsidR="009F7C9F" w:rsidRPr="00303367" w:rsidRDefault="009F7C9F" w:rsidP="005C3C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3C5B" w:rsidRPr="00303367" w:rsidRDefault="002E1E6F" w:rsidP="005C3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hyperlink w:anchor="Par423" w:history="1">
        <w:r w:rsidR="005C3C5B" w:rsidRPr="00303367">
          <w:rPr>
            <w:rFonts w:eastAsia="Times New Roman"/>
            <w:color w:val="0000FF"/>
            <w:sz w:val="26"/>
            <w:szCs w:val="26"/>
          </w:rPr>
          <w:t>Перечень</w:t>
        </w:r>
      </w:hyperlink>
      <w:r w:rsidR="005C3C5B" w:rsidRPr="00303367">
        <w:rPr>
          <w:rFonts w:eastAsia="Times New Roman"/>
          <w:sz w:val="26"/>
          <w:szCs w:val="26"/>
        </w:rPr>
        <w:t xml:space="preserve"> целевых показателей </w:t>
      </w:r>
      <w:r w:rsidR="009F7C9F" w:rsidRPr="00303367">
        <w:rPr>
          <w:rFonts w:eastAsia="Times New Roman"/>
          <w:sz w:val="26"/>
          <w:szCs w:val="26"/>
        </w:rPr>
        <w:t>муниципаль</w:t>
      </w:r>
      <w:r w:rsidR="005C3C5B" w:rsidRPr="00303367">
        <w:rPr>
          <w:rFonts w:eastAsia="Times New Roman"/>
          <w:sz w:val="26"/>
          <w:szCs w:val="26"/>
        </w:rPr>
        <w:t>ной программы приведен в приложении 1.</w:t>
      </w:r>
    </w:p>
    <w:p w:rsidR="008B4279" w:rsidRPr="008B4279" w:rsidRDefault="008B4279" w:rsidP="008B4279">
      <w:pPr>
        <w:pStyle w:val="aa"/>
        <w:numPr>
          <w:ilvl w:val="0"/>
          <w:numId w:val="16"/>
        </w:numPr>
        <w:suppressAutoHyphens/>
        <w:jc w:val="center"/>
        <w:rPr>
          <w:rFonts w:eastAsia="Calibri" w:cs="Calibri"/>
          <w:b/>
          <w:sz w:val="26"/>
          <w:szCs w:val="26"/>
          <w:lang w:eastAsia="ar-SA"/>
        </w:rPr>
      </w:pPr>
      <w:r w:rsidRPr="008B4279">
        <w:rPr>
          <w:rFonts w:eastAsia="Calibri" w:cs="Calibri"/>
          <w:b/>
          <w:sz w:val="26"/>
          <w:szCs w:val="26"/>
          <w:lang w:eastAsia="ar-SA"/>
        </w:rPr>
        <w:t>Срок реализации Программы.</w:t>
      </w:r>
    </w:p>
    <w:p w:rsidR="008B4279" w:rsidRPr="008B4279" w:rsidRDefault="008B4279" w:rsidP="008B4279">
      <w:pPr>
        <w:pStyle w:val="aa"/>
        <w:suppressAutoHyphens/>
        <w:ind w:left="1040"/>
        <w:rPr>
          <w:rFonts w:eastAsia="Calibri" w:cs="Calibri"/>
          <w:b/>
          <w:sz w:val="26"/>
          <w:szCs w:val="26"/>
          <w:lang w:eastAsia="ar-SA"/>
        </w:rPr>
      </w:pPr>
    </w:p>
    <w:p w:rsidR="009F7C9F" w:rsidRDefault="008B4279" w:rsidP="008B42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ar-SA"/>
        </w:rPr>
      </w:pPr>
      <w:r w:rsidRPr="00E47F31">
        <w:rPr>
          <w:rFonts w:eastAsia="Calibri"/>
          <w:sz w:val="26"/>
          <w:szCs w:val="26"/>
          <w:lang w:eastAsia="ar-SA"/>
        </w:rPr>
        <w:t>Программа  разработана на период 201</w:t>
      </w:r>
      <w:r>
        <w:rPr>
          <w:rFonts w:eastAsia="Calibri"/>
          <w:sz w:val="26"/>
          <w:szCs w:val="26"/>
          <w:lang w:eastAsia="ar-SA"/>
        </w:rPr>
        <w:t>7</w:t>
      </w:r>
      <w:r w:rsidRPr="00E47F31">
        <w:rPr>
          <w:rFonts w:eastAsia="Calibri"/>
          <w:sz w:val="26"/>
          <w:szCs w:val="26"/>
          <w:lang w:eastAsia="ar-SA"/>
        </w:rPr>
        <w:t xml:space="preserve"> – 201</w:t>
      </w:r>
      <w:r>
        <w:rPr>
          <w:rFonts w:eastAsia="Calibri"/>
          <w:sz w:val="26"/>
          <w:szCs w:val="26"/>
          <w:lang w:eastAsia="ar-SA"/>
        </w:rPr>
        <w:t>9</w:t>
      </w:r>
      <w:r w:rsidRPr="00E47F31">
        <w:rPr>
          <w:rFonts w:eastAsia="Calibri"/>
          <w:sz w:val="26"/>
          <w:szCs w:val="26"/>
          <w:lang w:eastAsia="ar-SA"/>
        </w:rPr>
        <w:t xml:space="preserve"> года, в один этап.</w:t>
      </w:r>
    </w:p>
    <w:p w:rsidR="008B4279" w:rsidRDefault="008B4279" w:rsidP="008B427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275DE0" w:rsidRDefault="00275DE0" w:rsidP="00275DE0">
      <w:pPr>
        <w:pStyle w:val="aa"/>
        <w:numPr>
          <w:ilvl w:val="0"/>
          <w:numId w:val="16"/>
        </w:numPr>
        <w:suppressAutoHyphens/>
        <w:jc w:val="center"/>
        <w:rPr>
          <w:rFonts w:eastAsia="Calibri" w:cs="Calibri"/>
          <w:b/>
          <w:sz w:val="26"/>
          <w:szCs w:val="26"/>
          <w:lang w:eastAsia="ar-SA"/>
        </w:rPr>
      </w:pPr>
      <w:r w:rsidRPr="00275DE0">
        <w:rPr>
          <w:rFonts w:eastAsia="Calibri" w:cs="Calibri"/>
          <w:b/>
          <w:sz w:val="26"/>
          <w:szCs w:val="26"/>
          <w:lang w:eastAsia="ar-SA"/>
        </w:rPr>
        <w:t>Ресурсное обеспечение Программы.</w:t>
      </w:r>
    </w:p>
    <w:p w:rsidR="002311CD" w:rsidRPr="00275DE0" w:rsidRDefault="002311CD" w:rsidP="002311CD">
      <w:pPr>
        <w:pStyle w:val="aa"/>
        <w:suppressAutoHyphens/>
        <w:ind w:left="1040"/>
        <w:rPr>
          <w:rFonts w:eastAsia="Calibri" w:cs="Calibri"/>
          <w:b/>
          <w:sz w:val="26"/>
          <w:szCs w:val="26"/>
          <w:lang w:eastAsia="ar-SA"/>
        </w:rPr>
      </w:pPr>
    </w:p>
    <w:p w:rsidR="00275DE0" w:rsidRPr="00E251E6" w:rsidRDefault="00275DE0" w:rsidP="00275DE0">
      <w:pPr>
        <w:suppressAutoHyphens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BA008C">
        <w:rPr>
          <w:rFonts w:eastAsia="Calibri" w:cs="Calibri"/>
          <w:sz w:val="26"/>
          <w:szCs w:val="26"/>
          <w:lang w:eastAsia="ar-SA"/>
        </w:rPr>
        <w:t xml:space="preserve">Муниципальная программа </w:t>
      </w:r>
      <w:r w:rsidRPr="00B71791">
        <w:rPr>
          <w:rFonts w:eastAsia="Times New Roman" w:cs="Arial"/>
          <w:sz w:val="26"/>
          <w:szCs w:val="20"/>
        </w:rPr>
        <w:t>«Управление муниципальным имуществом и земельными ресурсами на территории Светлоярского муниципального района Волгоградской области на 2017-2019 годы</w:t>
      </w:r>
      <w:r w:rsidR="00A27F16">
        <w:rPr>
          <w:rFonts w:eastAsia="Times New Roman" w:cs="Arial"/>
          <w:sz w:val="26"/>
          <w:szCs w:val="20"/>
        </w:rPr>
        <w:t>»</w:t>
      </w:r>
      <w:r w:rsidRPr="00BA008C">
        <w:rPr>
          <w:rFonts w:eastAsia="Calibri" w:cs="Calibri"/>
          <w:sz w:val="26"/>
          <w:szCs w:val="26"/>
          <w:lang w:eastAsia="ar-SA"/>
        </w:rPr>
        <w:t xml:space="preserve"> финансируется за счет средств бюджета Светлоярского муниципального района</w:t>
      </w:r>
      <w:r w:rsidRPr="00275DE0">
        <w:rPr>
          <w:rFonts w:eastAsia="Times New Roman" w:cs="Arial"/>
          <w:sz w:val="26"/>
          <w:szCs w:val="20"/>
        </w:rPr>
        <w:t xml:space="preserve"> </w:t>
      </w:r>
      <w:r w:rsidRPr="00B71791">
        <w:rPr>
          <w:rFonts w:eastAsia="Times New Roman" w:cs="Arial"/>
          <w:sz w:val="26"/>
          <w:szCs w:val="20"/>
        </w:rPr>
        <w:t>Волгоградской области</w:t>
      </w:r>
      <w:r w:rsidRPr="00BA008C">
        <w:rPr>
          <w:rFonts w:eastAsia="Calibri" w:cs="Calibri"/>
          <w:sz w:val="26"/>
          <w:szCs w:val="26"/>
          <w:lang w:eastAsia="ar-SA"/>
        </w:rPr>
        <w:t>. Общий объем финансирования Программы составляет</w:t>
      </w:r>
      <w:r>
        <w:rPr>
          <w:rFonts w:eastAsia="Calibri" w:cs="Calibri"/>
          <w:sz w:val="26"/>
          <w:szCs w:val="26"/>
          <w:lang w:eastAsia="ar-SA"/>
        </w:rPr>
        <w:t xml:space="preserve"> </w:t>
      </w:r>
      <w:r w:rsidR="00282523">
        <w:rPr>
          <w:rFonts w:eastAsia="Calibri" w:cs="Calibri"/>
          <w:sz w:val="26"/>
          <w:szCs w:val="26"/>
          <w:lang w:eastAsia="ar-SA"/>
        </w:rPr>
        <w:t>99</w:t>
      </w:r>
      <w:r w:rsidR="001732F8" w:rsidRPr="001732F8">
        <w:rPr>
          <w:rFonts w:eastAsia="Calibri" w:cs="Calibri"/>
          <w:sz w:val="26"/>
          <w:szCs w:val="26"/>
          <w:lang w:eastAsia="ar-SA"/>
        </w:rPr>
        <w:t>0,0</w:t>
      </w:r>
      <w:r w:rsidRPr="00E251E6">
        <w:rPr>
          <w:rFonts w:eastAsia="Calibri" w:cs="Calibri"/>
          <w:sz w:val="26"/>
          <w:szCs w:val="26"/>
          <w:lang w:eastAsia="ar-SA"/>
        </w:rPr>
        <w:t xml:space="preserve"> тыс. рублей.</w:t>
      </w:r>
    </w:p>
    <w:p w:rsidR="00275DE0" w:rsidRDefault="00275DE0" w:rsidP="00275DE0">
      <w:pPr>
        <w:suppressAutoHyphens/>
        <w:ind w:firstLine="567"/>
        <w:jc w:val="both"/>
        <w:rPr>
          <w:rFonts w:eastAsia="Calibri" w:cs="Calibri"/>
          <w:color w:val="000000"/>
          <w:sz w:val="26"/>
          <w:szCs w:val="26"/>
          <w:lang w:eastAsia="ar-SA"/>
        </w:rPr>
      </w:pPr>
      <w:proofErr w:type="gramStart"/>
      <w:r w:rsidRPr="00A139EF">
        <w:rPr>
          <w:rFonts w:eastAsia="Times New Roman" w:cs="Arial"/>
          <w:sz w:val="26"/>
          <w:szCs w:val="20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A139EF">
        <w:rPr>
          <w:rFonts w:eastAsia="Times New Roman" w:cs="Arial"/>
          <w:sz w:val="26"/>
          <w:szCs w:val="20"/>
        </w:rPr>
        <w:t xml:space="preserve"> </w:t>
      </w:r>
      <w:r w:rsidRPr="00A139EF">
        <w:rPr>
          <w:rFonts w:eastAsia="Calibri" w:cs="Calibri"/>
          <w:color w:val="000000"/>
          <w:sz w:val="26"/>
          <w:szCs w:val="26"/>
          <w:lang w:eastAsia="ar-SA"/>
        </w:rPr>
        <w:t xml:space="preserve">отдел </w:t>
      </w:r>
      <w:r w:rsidRPr="00275DE0">
        <w:rPr>
          <w:rFonts w:eastAsia="Calibri" w:cs="Calibri"/>
          <w:color w:val="000000"/>
          <w:sz w:val="26"/>
          <w:szCs w:val="26"/>
          <w:lang w:eastAsia="ar-SA"/>
        </w:rPr>
        <w:t>по управлению муниципальным имуществом и земельными ресурсами администрации Светлоярского муниципального района Волгоградской области</w:t>
      </w:r>
      <w:r w:rsidRPr="00A139EF">
        <w:rPr>
          <w:rFonts w:eastAsia="Calibri" w:cs="Calibri"/>
          <w:color w:val="000000"/>
          <w:sz w:val="26"/>
          <w:szCs w:val="26"/>
          <w:lang w:eastAsia="ar-SA"/>
        </w:rPr>
        <w:t>.</w:t>
      </w:r>
    </w:p>
    <w:p w:rsidR="00791370" w:rsidRPr="00A50BAB" w:rsidRDefault="00F17854" w:rsidP="0079137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При формировании объема финансовых ресурсов, необходимых для реализации муниципальной программы, </w:t>
      </w:r>
      <w:r w:rsidRPr="00303367">
        <w:rPr>
          <w:sz w:val="26"/>
          <w:szCs w:val="26"/>
        </w:rPr>
        <w:t>отдел по управлению муниципальным имуществом и земельными ресурсами администрации Светлоярского муниципального района Волгоградской области</w:t>
      </w:r>
      <w:r w:rsidRPr="00303367">
        <w:rPr>
          <w:rFonts w:eastAsia="Times New Roman"/>
          <w:sz w:val="26"/>
          <w:szCs w:val="26"/>
        </w:rPr>
        <w:t xml:space="preserve"> исходит из приоритетов, определяемых нормами действующего законодательства, регламентирующими порядок управления и распоряжения муниципальным имуществом и земельными участками.</w:t>
      </w:r>
      <w:r w:rsidR="00791370" w:rsidRPr="00791370">
        <w:rPr>
          <w:rFonts w:eastAsia="Times New Roman"/>
          <w:sz w:val="26"/>
          <w:szCs w:val="26"/>
        </w:rPr>
        <w:t xml:space="preserve"> </w:t>
      </w:r>
    </w:p>
    <w:p w:rsidR="00791370" w:rsidRPr="005053B3" w:rsidRDefault="00791370" w:rsidP="0079137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5053B3">
        <w:rPr>
          <w:rFonts w:eastAsia="Times New Roman"/>
          <w:sz w:val="26"/>
          <w:szCs w:val="26"/>
        </w:rPr>
        <w:t>Для осуществления мероприятий муниципальной программы необходимо выполнение работ, оказание услуг, приобретение товарно-материальных ценностей, в том числе:</w:t>
      </w:r>
    </w:p>
    <w:p w:rsidR="00791370" w:rsidRPr="005053B3" w:rsidRDefault="00791370" w:rsidP="0079137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5053B3">
        <w:rPr>
          <w:rFonts w:eastAsia="Times New Roman"/>
          <w:sz w:val="26"/>
          <w:szCs w:val="26"/>
        </w:rPr>
        <w:t>выполнение работ по изготовлению технической документации;</w:t>
      </w:r>
    </w:p>
    <w:p w:rsidR="00791370" w:rsidRPr="005053B3" w:rsidRDefault="00791370" w:rsidP="0079137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5053B3">
        <w:rPr>
          <w:rFonts w:eastAsia="Times New Roman"/>
          <w:sz w:val="26"/>
          <w:szCs w:val="26"/>
        </w:rPr>
        <w:t>выполнение кадастровых работ;</w:t>
      </w:r>
    </w:p>
    <w:p w:rsidR="002311CD" w:rsidRDefault="00791370" w:rsidP="0079137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5053B3">
        <w:rPr>
          <w:rFonts w:eastAsia="Times New Roman"/>
          <w:sz w:val="26"/>
          <w:szCs w:val="26"/>
        </w:rPr>
        <w:t>выполнение землеустроительных работ</w:t>
      </w:r>
      <w:r w:rsidR="002311CD">
        <w:rPr>
          <w:rFonts w:eastAsia="Times New Roman"/>
          <w:sz w:val="26"/>
          <w:szCs w:val="26"/>
        </w:rPr>
        <w:t>,</w:t>
      </w:r>
    </w:p>
    <w:p w:rsidR="00791370" w:rsidRPr="005053B3" w:rsidRDefault="002311CD" w:rsidP="0079137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311CD">
        <w:rPr>
          <w:rFonts w:eastAsia="Times New Roman"/>
          <w:sz w:val="26"/>
          <w:szCs w:val="26"/>
        </w:rPr>
        <w:t xml:space="preserve">выполнение работ по </w:t>
      </w:r>
      <w:r w:rsidRPr="005053B3">
        <w:rPr>
          <w:rFonts w:eastAsia="Times New Roman"/>
          <w:sz w:val="26"/>
          <w:szCs w:val="26"/>
        </w:rPr>
        <w:t>оценк</w:t>
      </w:r>
      <w:r>
        <w:rPr>
          <w:rFonts w:eastAsia="Times New Roman"/>
          <w:sz w:val="26"/>
          <w:szCs w:val="26"/>
        </w:rPr>
        <w:t>е</w:t>
      </w:r>
      <w:r w:rsidRPr="005053B3">
        <w:rPr>
          <w:rFonts w:eastAsia="Times New Roman"/>
          <w:sz w:val="26"/>
          <w:szCs w:val="26"/>
        </w:rPr>
        <w:t xml:space="preserve"> муниципального имущества Светлоярского муниципального района Волгоградской области</w:t>
      </w:r>
      <w:r w:rsidR="00791370" w:rsidRPr="005053B3">
        <w:rPr>
          <w:rFonts w:eastAsia="Times New Roman"/>
          <w:sz w:val="26"/>
          <w:szCs w:val="26"/>
        </w:rPr>
        <w:t>.</w:t>
      </w:r>
    </w:p>
    <w:p w:rsidR="00F17854" w:rsidRPr="00303367" w:rsidRDefault="00F17854" w:rsidP="00F1785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F17854" w:rsidRPr="00303367" w:rsidRDefault="00F17854" w:rsidP="00F1785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303367">
        <w:rPr>
          <w:rFonts w:eastAsia="Times New Roman"/>
          <w:sz w:val="26"/>
          <w:szCs w:val="26"/>
        </w:rPr>
        <w:t xml:space="preserve">Суммарная величина расходов определяется на основании проекта программы приватизации муниципального имущества на очередной финансовый год с учетом необходимости финансирования обязательных процедур, установленных федеральными законами от 21 июля 1997 г. </w:t>
      </w:r>
      <w:hyperlink r:id="rId9" w:history="1">
        <w:r w:rsidRPr="00303367">
          <w:rPr>
            <w:rFonts w:eastAsia="Times New Roman"/>
            <w:color w:val="0000FF"/>
            <w:sz w:val="26"/>
            <w:szCs w:val="26"/>
          </w:rPr>
          <w:t>N 122-ФЗ</w:t>
        </w:r>
      </w:hyperlink>
      <w:r w:rsidRPr="00303367">
        <w:rPr>
          <w:rFonts w:eastAsia="Times New Roman"/>
          <w:sz w:val="26"/>
          <w:szCs w:val="26"/>
        </w:rPr>
        <w:t xml:space="preserve"> "О государственной регистрации прав на недвижимое имущество и сделок с ним" (оформление технической документации на объект недвижимости, правоустанавливающих документов на земельный участок, регистрация права собственности), </w:t>
      </w:r>
      <w:r w:rsidR="00427427" w:rsidRPr="00303367">
        <w:rPr>
          <w:rFonts w:eastAsia="Times New Roman"/>
          <w:sz w:val="26"/>
          <w:szCs w:val="26"/>
        </w:rPr>
        <w:t>от 21.12.2001 N 178-ФЗ</w:t>
      </w:r>
      <w:proofErr w:type="gramEnd"/>
      <w:r w:rsidR="00427427" w:rsidRPr="00303367">
        <w:rPr>
          <w:rFonts w:eastAsia="Times New Roman"/>
          <w:sz w:val="26"/>
          <w:szCs w:val="26"/>
        </w:rPr>
        <w:t xml:space="preserve"> "</w:t>
      </w:r>
      <w:proofErr w:type="gramStart"/>
      <w:r w:rsidR="00427427" w:rsidRPr="00303367">
        <w:rPr>
          <w:rFonts w:eastAsia="Times New Roman"/>
          <w:sz w:val="26"/>
          <w:szCs w:val="26"/>
        </w:rPr>
        <w:t>О приватизации государственного и муниципального имущества" (оценка, аудит)</w:t>
      </w:r>
      <w:r w:rsidR="00427427">
        <w:rPr>
          <w:rFonts w:eastAsia="Times New Roman"/>
          <w:sz w:val="26"/>
          <w:szCs w:val="26"/>
        </w:rPr>
        <w:t xml:space="preserve">, </w:t>
      </w:r>
      <w:r w:rsidRPr="00303367">
        <w:rPr>
          <w:rFonts w:eastAsia="Times New Roman"/>
          <w:sz w:val="26"/>
          <w:szCs w:val="26"/>
        </w:rPr>
        <w:t>положени</w:t>
      </w:r>
      <w:r w:rsidR="00427427">
        <w:rPr>
          <w:rFonts w:eastAsia="Times New Roman"/>
          <w:sz w:val="26"/>
          <w:szCs w:val="26"/>
        </w:rPr>
        <w:t>ями</w:t>
      </w:r>
      <w:r w:rsidRPr="00303367">
        <w:rPr>
          <w:rFonts w:eastAsia="Times New Roman"/>
          <w:sz w:val="26"/>
          <w:szCs w:val="26"/>
        </w:rPr>
        <w:t xml:space="preserve"> Федерального </w:t>
      </w:r>
      <w:hyperlink r:id="rId10" w:history="1">
        <w:r w:rsidRPr="00303367">
          <w:rPr>
            <w:rFonts w:eastAsia="Times New Roman"/>
            <w:color w:val="0000FF"/>
            <w:sz w:val="26"/>
            <w:szCs w:val="26"/>
          </w:rPr>
          <w:t>закона</w:t>
        </w:r>
      </w:hyperlink>
      <w:r w:rsidRPr="00303367">
        <w:rPr>
          <w:rFonts w:eastAsia="Times New Roman"/>
          <w:sz w:val="26"/>
          <w:szCs w:val="26"/>
        </w:rPr>
        <w:t xml:space="preserve"> от 25 октября 2001 г. N 137-ФЗ "О введении в действие Земельного кодекса Российской Федерации", </w:t>
      </w:r>
      <w:hyperlink r:id="rId11" w:history="1">
        <w:r w:rsidRPr="00303367">
          <w:rPr>
            <w:rFonts w:eastAsia="Times New Roman"/>
            <w:color w:val="0000FF"/>
            <w:sz w:val="26"/>
            <w:szCs w:val="26"/>
          </w:rPr>
          <w:t>Указом</w:t>
        </w:r>
      </w:hyperlink>
      <w:r w:rsidRPr="00303367">
        <w:rPr>
          <w:rFonts w:eastAsia="Times New Roman"/>
          <w:sz w:val="26"/>
          <w:szCs w:val="26"/>
        </w:rPr>
        <w:t xml:space="preserve"> Президента Российской Федерации от 07 мая 2012 г. N 600 "О мерах по обеспечению граждан Российской Федерации </w:t>
      </w:r>
      <w:r w:rsidRPr="00C849AF">
        <w:rPr>
          <w:rFonts w:eastAsia="Times New Roman"/>
          <w:sz w:val="26"/>
          <w:szCs w:val="26"/>
        </w:rPr>
        <w:t>доступным</w:t>
      </w:r>
      <w:r w:rsidR="00C849AF" w:rsidRPr="00C849AF">
        <w:rPr>
          <w:rFonts w:eastAsia="Times New Roman"/>
          <w:sz w:val="26"/>
          <w:szCs w:val="26"/>
        </w:rPr>
        <w:t xml:space="preserve"> </w:t>
      </w:r>
      <w:r w:rsidRPr="00C849AF">
        <w:rPr>
          <w:rFonts w:eastAsia="Times New Roman"/>
          <w:sz w:val="26"/>
          <w:szCs w:val="26"/>
        </w:rPr>
        <w:t xml:space="preserve">и комфортным жильем и повышению качества жилищно-коммунальных услуг" (кадастровые работы по формированию земельных участков), </w:t>
      </w:r>
      <w:r w:rsidR="00C849AF" w:rsidRPr="00C849AF">
        <w:rPr>
          <w:sz w:val="26"/>
          <w:szCs w:val="26"/>
        </w:rPr>
        <w:t>Постановление</w:t>
      </w:r>
      <w:r w:rsidR="00C849AF">
        <w:rPr>
          <w:sz w:val="26"/>
          <w:szCs w:val="26"/>
        </w:rPr>
        <w:t>м</w:t>
      </w:r>
      <w:proofErr w:type="gramEnd"/>
      <w:r w:rsidR="00C849AF" w:rsidRPr="00C849AF">
        <w:rPr>
          <w:sz w:val="26"/>
          <w:szCs w:val="26"/>
        </w:rPr>
        <w:t xml:space="preserve"> </w:t>
      </w:r>
      <w:proofErr w:type="gramStart"/>
      <w:r w:rsidR="00C849AF" w:rsidRPr="00C849AF">
        <w:rPr>
          <w:sz w:val="26"/>
          <w:szCs w:val="26"/>
        </w:rPr>
        <w:t>Правительства РФ от 14.04.2016 N 307 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</w:t>
      </w:r>
      <w:r w:rsidRPr="00303367">
        <w:rPr>
          <w:rFonts w:eastAsia="Times New Roman"/>
          <w:sz w:val="26"/>
          <w:szCs w:val="26"/>
        </w:rPr>
        <w:t>.</w:t>
      </w:r>
      <w:proofErr w:type="gramEnd"/>
    </w:p>
    <w:p w:rsidR="00F17854" w:rsidRPr="00303367" w:rsidRDefault="00F17854" w:rsidP="00F1785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>Ресурсное обеспечение реализации муниципальной программы за счет средств районного бюджета, планируемое с учетом ситуации в финансово-бюджетной сфере р</w:t>
      </w:r>
      <w:r w:rsidR="00D507B2">
        <w:rPr>
          <w:rFonts w:eastAsia="Times New Roman"/>
          <w:sz w:val="26"/>
          <w:szCs w:val="26"/>
        </w:rPr>
        <w:t>ай</w:t>
      </w:r>
      <w:r w:rsidRPr="00303367">
        <w:rPr>
          <w:rFonts w:eastAsia="Times New Roman"/>
          <w:sz w:val="26"/>
          <w:szCs w:val="26"/>
        </w:rPr>
        <w:t xml:space="preserve">она, высокой экономической и социальной важности проблем, принятых </w:t>
      </w:r>
      <w:proofErr w:type="spellStart"/>
      <w:r w:rsidR="003012CA" w:rsidRPr="00303367">
        <w:rPr>
          <w:rFonts w:eastAsia="Times New Roman"/>
          <w:sz w:val="26"/>
          <w:szCs w:val="26"/>
        </w:rPr>
        <w:t>Светлоярским</w:t>
      </w:r>
      <w:proofErr w:type="spellEnd"/>
      <w:r w:rsidR="003012CA" w:rsidRPr="00303367">
        <w:rPr>
          <w:rFonts w:eastAsia="Times New Roman"/>
          <w:sz w:val="26"/>
          <w:szCs w:val="26"/>
        </w:rPr>
        <w:t xml:space="preserve"> муниципальным районом Волгоградской области </w:t>
      </w:r>
      <w:r w:rsidRPr="00303367">
        <w:rPr>
          <w:rFonts w:eastAsia="Times New Roman"/>
          <w:sz w:val="26"/>
          <w:szCs w:val="26"/>
        </w:rPr>
        <w:t>расходных обязательств и необходимых дополнительных средств, подлежит ежегодному уточнению в рамках бюджетного процесса.</w:t>
      </w:r>
    </w:p>
    <w:p w:rsidR="00F17854" w:rsidRPr="00A27F16" w:rsidRDefault="00F17854" w:rsidP="00F1785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A27F16">
        <w:rPr>
          <w:rFonts w:eastAsia="Times New Roman"/>
          <w:sz w:val="26"/>
          <w:szCs w:val="26"/>
        </w:rPr>
        <w:t xml:space="preserve">Объемы финансирования </w:t>
      </w:r>
      <w:r w:rsidR="003012CA" w:rsidRPr="00A27F16">
        <w:rPr>
          <w:rFonts w:eastAsia="Times New Roman"/>
          <w:sz w:val="26"/>
          <w:szCs w:val="26"/>
        </w:rPr>
        <w:t>муниципаль</w:t>
      </w:r>
      <w:r w:rsidRPr="00A27F16">
        <w:rPr>
          <w:rFonts w:eastAsia="Times New Roman"/>
          <w:sz w:val="26"/>
          <w:szCs w:val="26"/>
        </w:rPr>
        <w:t xml:space="preserve">ной программы представлены в </w:t>
      </w:r>
      <w:r w:rsidR="00A27F16" w:rsidRPr="00A27F16">
        <w:rPr>
          <w:sz w:val="26"/>
          <w:szCs w:val="26"/>
        </w:rPr>
        <w:t>нижеследующей таблиц</w:t>
      </w:r>
      <w:r w:rsidRPr="00A27F16">
        <w:rPr>
          <w:rFonts w:eastAsia="Times New Roman"/>
          <w:sz w:val="26"/>
          <w:szCs w:val="26"/>
        </w:rPr>
        <w:t>е</w:t>
      </w:r>
      <w:r w:rsidR="00A27F16">
        <w:rPr>
          <w:rFonts w:eastAsia="Times New Roman"/>
          <w:sz w:val="26"/>
          <w:szCs w:val="26"/>
        </w:rPr>
        <w:t>:</w:t>
      </w:r>
    </w:p>
    <w:p w:rsidR="00A27F16" w:rsidRPr="00E251E6" w:rsidRDefault="00A27F16" w:rsidP="00A27F16">
      <w:pPr>
        <w:suppressAutoHyphens/>
        <w:ind w:firstLine="567"/>
        <w:jc w:val="both"/>
        <w:rPr>
          <w:rFonts w:eastAsia="Calibri" w:cs="Calibri"/>
          <w:sz w:val="24"/>
          <w:szCs w:val="24"/>
          <w:lang w:eastAsia="ar-SA"/>
        </w:rPr>
      </w:pPr>
    </w:p>
    <w:tbl>
      <w:tblPr>
        <w:tblW w:w="929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780"/>
        <w:gridCol w:w="1410"/>
        <w:gridCol w:w="993"/>
        <w:gridCol w:w="1134"/>
        <w:gridCol w:w="1134"/>
        <w:gridCol w:w="1381"/>
      </w:tblGrid>
      <w:tr w:rsidR="00A27F16" w:rsidRPr="00DE7CB9" w:rsidTr="00BF539C">
        <w:trPr>
          <w:trHeight w:val="59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201</w:t>
            </w:r>
            <w:r>
              <w:rPr>
                <w:rFonts w:eastAsia="Calibri"/>
                <w:sz w:val="26"/>
                <w:szCs w:val="26"/>
                <w:lang w:eastAsia="ar-SA"/>
              </w:rPr>
              <w:t>7</w:t>
            </w:r>
            <w:r w:rsidRPr="00AD73C2">
              <w:rPr>
                <w:rFonts w:eastAsia="Calibri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201</w:t>
            </w:r>
            <w:r>
              <w:rPr>
                <w:rFonts w:eastAsia="Calibri"/>
                <w:sz w:val="26"/>
                <w:szCs w:val="26"/>
                <w:lang w:eastAsia="ar-SA"/>
              </w:rPr>
              <w:t>8</w:t>
            </w:r>
            <w:r w:rsidRPr="00AD73C2">
              <w:rPr>
                <w:rFonts w:eastAsia="Calibri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201</w:t>
            </w:r>
            <w:r>
              <w:rPr>
                <w:rFonts w:eastAsia="Calibri"/>
                <w:sz w:val="26"/>
                <w:szCs w:val="26"/>
                <w:lang w:eastAsia="ar-SA"/>
              </w:rPr>
              <w:t>9</w:t>
            </w:r>
            <w:r w:rsidRPr="00AD73C2">
              <w:rPr>
                <w:rFonts w:eastAsia="Calibri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</w:t>
            </w:r>
            <w:r w:rsidRPr="00AD73C2">
              <w:rPr>
                <w:rFonts w:eastAsia="Calibri"/>
                <w:sz w:val="26"/>
                <w:szCs w:val="26"/>
                <w:lang w:eastAsia="ar-SA"/>
              </w:rPr>
              <w:t>того</w:t>
            </w:r>
          </w:p>
        </w:tc>
      </w:tr>
      <w:tr w:rsidR="00A27F16" w:rsidRPr="00AD73C2" w:rsidTr="00BF539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Объем финансирования, 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282523" w:rsidP="00282523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33</w:t>
            </w:r>
            <w:r w:rsidR="001732F8">
              <w:rPr>
                <w:rFonts w:eastAsia="Calibri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1732F8" w:rsidP="00282523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</w:t>
            </w:r>
            <w:r w:rsidR="00282523">
              <w:rPr>
                <w:rFonts w:eastAsia="Calibri"/>
                <w:sz w:val="26"/>
                <w:szCs w:val="26"/>
                <w:lang w:eastAsia="ar-SA"/>
              </w:rPr>
              <w:t>3</w:t>
            </w:r>
            <w:r>
              <w:rPr>
                <w:rFonts w:eastAsia="Calibri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1732F8" w:rsidP="00282523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</w:t>
            </w:r>
            <w:r w:rsidR="00282523">
              <w:rPr>
                <w:rFonts w:eastAsia="Calibri"/>
                <w:sz w:val="26"/>
                <w:szCs w:val="26"/>
                <w:lang w:eastAsia="ar-SA"/>
              </w:rPr>
              <w:t>3</w:t>
            </w:r>
            <w:r>
              <w:rPr>
                <w:rFonts w:eastAsia="Calibri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6" w:rsidRPr="00AD73C2" w:rsidRDefault="00282523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99</w:t>
            </w:r>
            <w:r w:rsidR="001732F8">
              <w:rPr>
                <w:rFonts w:eastAsia="Calibri"/>
                <w:sz w:val="26"/>
                <w:szCs w:val="26"/>
                <w:lang w:eastAsia="ar-SA"/>
              </w:rPr>
              <w:t>0,0</w:t>
            </w:r>
          </w:p>
        </w:tc>
      </w:tr>
      <w:tr w:rsidR="00A27F16" w:rsidRPr="00AD73C2" w:rsidTr="00BF539C">
        <w:trPr>
          <w:trHeight w:val="30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16" w:rsidRPr="00AD73C2" w:rsidRDefault="00A27F16" w:rsidP="00BD4446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в том числе: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16" w:rsidRPr="00AD73C2" w:rsidRDefault="00A27F16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282523" w:rsidRPr="00DE7CB9" w:rsidTr="00BF539C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23" w:rsidRPr="00AD73C2" w:rsidRDefault="00282523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23" w:rsidRPr="00AD73C2" w:rsidRDefault="00282523" w:rsidP="00BD4446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23" w:rsidRPr="00AD73C2" w:rsidRDefault="00282523" w:rsidP="00BD4446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AD73C2">
              <w:rPr>
                <w:rFonts w:eastAsia="Calibri"/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23" w:rsidRPr="00AD73C2" w:rsidRDefault="00282523" w:rsidP="00282523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23" w:rsidRPr="00AD73C2" w:rsidRDefault="00282523" w:rsidP="00282523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23" w:rsidRPr="00AD73C2" w:rsidRDefault="00282523" w:rsidP="00282523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330,0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23" w:rsidRPr="00AD73C2" w:rsidRDefault="00282523" w:rsidP="00282523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990,0</w:t>
            </w:r>
          </w:p>
        </w:tc>
      </w:tr>
    </w:tbl>
    <w:p w:rsidR="00275DE0" w:rsidRPr="00303367" w:rsidRDefault="00275DE0" w:rsidP="00F1785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275DE0" w:rsidRPr="00303367" w:rsidRDefault="00A27F16" w:rsidP="00275DE0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6D67E8">
        <w:rPr>
          <w:rFonts w:eastAsia="Calibri" w:cs="Calibri"/>
          <w:b/>
          <w:sz w:val="26"/>
          <w:szCs w:val="26"/>
          <w:lang w:eastAsia="ar-SA"/>
        </w:rPr>
        <w:t>5. Система программных мероприятий Программы.</w:t>
      </w:r>
    </w:p>
    <w:p w:rsidR="00275DE0" w:rsidRPr="00303367" w:rsidRDefault="00275DE0" w:rsidP="00275DE0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275DE0" w:rsidRPr="00303367" w:rsidRDefault="00275DE0" w:rsidP="0042742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303367">
        <w:rPr>
          <w:rFonts w:eastAsia="Times New Roman"/>
          <w:sz w:val="26"/>
          <w:szCs w:val="26"/>
        </w:rPr>
        <w:t xml:space="preserve">В рамках решения задачи по совершенствованию системы учета муниципального имущества Светлоярского муниципального района Волгоградской области, оптимизации его состава и структуры, обеспечению эффективности использования и распоряжения муниципальным имуществом Волгоградской области предусматривается проведение </w:t>
      </w:r>
      <w:r w:rsidR="00427427">
        <w:rPr>
          <w:rFonts w:eastAsia="Times New Roman"/>
          <w:sz w:val="26"/>
          <w:szCs w:val="26"/>
        </w:rPr>
        <w:t>следующих</w:t>
      </w:r>
      <w:r w:rsidRPr="00303367">
        <w:rPr>
          <w:rFonts w:eastAsia="Times New Roman"/>
          <w:sz w:val="26"/>
          <w:szCs w:val="26"/>
        </w:rPr>
        <w:t xml:space="preserve"> мероприяти</w:t>
      </w:r>
      <w:r w:rsidR="00427427">
        <w:rPr>
          <w:rFonts w:eastAsia="Times New Roman"/>
          <w:sz w:val="26"/>
          <w:szCs w:val="26"/>
        </w:rPr>
        <w:t>й</w:t>
      </w:r>
      <w:r w:rsidRPr="00303367">
        <w:rPr>
          <w:rFonts w:eastAsia="Times New Roman"/>
          <w:sz w:val="26"/>
          <w:szCs w:val="26"/>
        </w:rPr>
        <w:t>:</w:t>
      </w:r>
    </w:p>
    <w:p w:rsidR="00427427" w:rsidRPr="00EF65EB" w:rsidRDefault="00427427" w:rsidP="0042742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6"/>
          <w:szCs w:val="20"/>
        </w:rPr>
      </w:pPr>
      <w:r>
        <w:rPr>
          <w:rFonts w:eastAsia="Times New Roman" w:cs="Arial"/>
          <w:sz w:val="26"/>
          <w:szCs w:val="20"/>
        </w:rPr>
        <w:t xml:space="preserve">1. </w:t>
      </w:r>
      <w:r w:rsidRPr="00B4266F">
        <w:rPr>
          <w:rFonts w:eastAsia="Times New Roman" w:cs="Arial"/>
          <w:sz w:val="26"/>
          <w:szCs w:val="20"/>
        </w:rPr>
        <w:t>Формирование, содержание и учет объектов муниципальной собственности</w:t>
      </w:r>
      <w:r>
        <w:rPr>
          <w:rFonts w:eastAsia="Times New Roman" w:cs="Arial"/>
          <w:sz w:val="26"/>
          <w:szCs w:val="20"/>
        </w:rPr>
        <w:t>.</w:t>
      </w:r>
    </w:p>
    <w:p w:rsidR="00427427" w:rsidRPr="00EF65EB" w:rsidRDefault="00427427" w:rsidP="0042742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 w:val="26"/>
          <w:szCs w:val="20"/>
        </w:rPr>
      </w:pPr>
      <w:r>
        <w:rPr>
          <w:rFonts w:eastAsia="Times New Roman" w:cs="Arial"/>
          <w:sz w:val="26"/>
          <w:szCs w:val="20"/>
        </w:rPr>
        <w:t xml:space="preserve">2. </w:t>
      </w:r>
      <w:r w:rsidRPr="00A767F6">
        <w:rPr>
          <w:rFonts w:eastAsia="Times New Roman" w:cs="Arial"/>
          <w:sz w:val="26"/>
          <w:szCs w:val="20"/>
        </w:rPr>
        <w:t>Обеспечение эффективности использования муниципального имущества и земельных ресурсов</w:t>
      </w:r>
      <w:r>
        <w:rPr>
          <w:rFonts w:eastAsia="Times New Roman" w:cs="Arial"/>
          <w:sz w:val="26"/>
          <w:szCs w:val="20"/>
        </w:rPr>
        <w:t>.</w:t>
      </w:r>
    </w:p>
    <w:p w:rsidR="00427427" w:rsidRDefault="00427427" w:rsidP="004274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52227">
        <w:rPr>
          <w:sz w:val="26"/>
          <w:szCs w:val="26"/>
        </w:rPr>
        <w:t>Администрирование доходов, поступающих от распоряжения муниципальной собственностью</w:t>
      </w:r>
      <w:r>
        <w:rPr>
          <w:sz w:val="26"/>
          <w:szCs w:val="26"/>
        </w:rPr>
        <w:t>.</w:t>
      </w:r>
    </w:p>
    <w:p w:rsidR="00275DE0" w:rsidRPr="00303367" w:rsidRDefault="00427427" w:rsidP="0042742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A767F6">
        <w:rPr>
          <w:sz w:val="26"/>
          <w:szCs w:val="26"/>
        </w:rPr>
        <w:t>Контроль за</w:t>
      </w:r>
      <w:proofErr w:type="gramEnd"/>
      <w:r w:rsidRPr="00A767F6">
        <w:rPr>
          <w:sz w:val="26"/>
          <w:szCs w:val="26"/>
        </w:rPr>
        <w:t xml:space="preserve"> использованием муниципального имущества</w:t>
      </w:r>
      <w:r>
        <w:rPr>
          <w:sz w:val="26"/>
          <w:szCs w:val="26"/>
        </w:rPr>
        <w:t xml:space="preserve"> и земельных ресурсов</w:t>
      </w:r>
      <w:r w:rsidR="00275DE0" w:rsidRPr="00303367">
        <w:rPr>
          <w:rFonts w:eastAsia="Times New Roman"/>
          <w:sz w:val="26"/>
          <w:szCs w:val="26"/>
        </w:rPr>
        <w:t>.</w:t>
      </w:r>
    </w:p>
    <w:p w:rsidR="00275DE0" w:rsidRPr="00303367" w:rsidRDefault="00275DE0" w:rsidP="004274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75DE0" w:rsidRPr="00303367" w:rsidRDefault="002E1E6F" w:rsidP="0042742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hyperlink w:anchor="Par609" w:history="1">
        <w:r w:rsidR="00275DE0" w:rsidRPr="00303367">
          <w:rPr>
            <w:rFonts w:eastAsia="Times New Roman"/>
            <w:color w:val="0000FF"/>
            <w:sz w:val="26"/>
            <w:szCs w:val="26"/>
          </w:rPr>
          <w:t>Перечень</w:t>
        </w:r>
      </w:hyperlink>
      <w:r w:rsidR="00275DE0" w:rsidRPr="00303367">
        <w:rPr>
          <w:rFonts w:eastAsia="Times New Roman"/>
          <w:sz w:val="26"/>
          <w:szCs w:val="26"/>
        </w:rPr>
        <w:t xml:space="preserve"> основных мероприятий муниципальной программы представлен в приложении 2.</w:t>
      </w:r>
    </w:p>
    <w:p w:rsidR="00F17854" w:rsidRPr="00303367" w:rsidRDefault="00F17854" w:rsidP="00F1785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F868AB" w:rsidRPr="004375AB" w:rsidRDefault="004375AB" w:rsidP="004375AB">
      <w:pPr>
        <w:pStyle w:val="aa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4375AB">
        <w:rPr>
          <w:rFonts w:eastAsia="Calibri" w:cs="Calibri"/>
          <w:b/>
          <w:sz w:val="26"/>
          <w:szCs w:val="26"/>
          <w:lang w:eastAsia="ar-SA"/>
        </w:rPr>
        <w:t>Технико-экономическое обоснование к Программе</w:t>
      </w:r>
    </w:p>
    <w:p w:rsidR="004375AB" w:rsidRPr="004375AB" w:rsidRDefault="004375AB" w:rsidP="004375AB">
      <w:pPr>
        <w:pStyle w:val="aa"/>
        <w:autoSpaceDE w:val="0"/>
        <w:autoSpaceDN w:val="0"/>
        <w:adjustRightInd w:val="0"/>
        <w:ind w:left="1040"/>
        <w:rPr>
          <w:rFonts w:eastAsia="Times New Roman"/>
          <w:sz w:val="26"/>
          <w:szCs w:val="26"/>
        </w:rPr>
      </w:pPr>
    </w:p>
    <w:p w:rsidR="004375AB" w:rsidRDefault="004375AB" w:rsidP="00A50BA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75AB">
        <w:rPr>
          <w:rFonts w:eastAsia="Times New Roman"/>
          <w:sz w:val="26"/>
          <w:szCs w:val="26"/>
        </w:rPr>
        <w:t>Технико-экономическое обоснование к Программе представлен</w:t>
      </w:r>
      <w:r>
        <w:rPr>
          <w:rFonts w:eastAsia="Times New Roman"/>
          <w:sz w:val="26"/>
          <w:szCs w:val="26"/>
        </w:rPr>
        <w:t>о</w:t>
      </w:r>
      <w:r w:rsidRPr="004375AB">
        <w:rPr>
          <w:rFonts w:eastAsia="Times New Roman"/>
          <w:sz w:val="26"/>
          <w:szCs w:val="26"/>
        </w:rPr>
        <w:t xml:space="preserve"> в приложении </w:t>
      </w:r>
      <w:r>
        <w:rPr>
          <w:rFonts w:eastAsia="Times New Roman"/>
          <w:sz w:val="26"/>
          <w:szCs w:val="26"/>
        </w:rPr>
        <w:t>3</w:t>
      </w:r>
      <w:r w:rsidRPr="004375AB">
        <w:rPr>
          <w:rFonts w:eastAsia="Times New Roman"/>
          <w:sz w:val="26"/>
          <w:szCs w:val="26"/>
        </w:rPr>
        <w:t>.</w:t>
      </w:r>
    </w:p>
    <w:p w:rsidR="004375AB" w:rsidRDefault="004375AB" w:rsidP="00A50BA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4375AB" w:rsidRDefault="00791370" w:rsidP="00791370">
      <w:pPr>
        <w:suppressAutoHyphens/>
        <w:jc w:val="center"/>
        <w:rPr>
          <w:rFonts w:eastAsia="Calibri" w:cs="Calibri"/>
          <w:b/>
          <w:sz w:val="26"/>
          <w:szCs w:val="26"/>
          <w:lang w:eastAsia="ar-SA"/>
        </w:rPr>
      </w:pPr>
      <w:r>
        <w:rPr>
          <w:rFonts w:eastAsia="Calibri" w:cs="Calibri"/>
          <w:b/>
          <w:sz w:val="26"/>
          <w:szCs w:val="26"/>
          <w:lang w:eastAsia="ar-SA"/>
        </w:rPr>
        <w:t>7</w:t>
      </w:r>
      <w:r w:rsidRPr="001E07F2">
        <w:rPr>
          <w:rFonts w:eastAsia="Calibri" w:cs="Calibri"/>
          <w:b/>
          <w:sz w:val="26"/>
          <w:szCs w:val="26"/>
          <w:lang w:eastAsia="ar-SA"/>
        </w:rPr>
        <w:t xml:space="preserve">. Организация управления Программой </w:t>
      </w:r>
    </w:p>
    <w:p w:rsidR="00791370" w:rsidRDefault="00791370" w:rsidP="00791370">
      <w:pPr>
        <w:suppressAutoHyphens/>
        <w:jc w:val="center"/>
        <w:rPr>
          <w:rFonts w:eastAsia="Calibri" w:cs="Calibri"/>
          <w:b/>
          <w:sz w:val="26"/>
          <w:szCs w:val="26"/>
          <w:lang w:eastAsia="ar-SA"/>
        </w:rPr>
      </w:pPr>
      <w:r w:rsidRPr="001E07F2">
        <w:rPr>
          <w:rFonts w:eastAsia="Calibri" w:cs="Calibri"/>
          <w:b/>
          <w:sz w:val="26"/>
          <w:szCs w:val="26"/>
          <w:lang w:eastAsia="ar-SA"/>
        </w:rPr>
        <w:t xml:space="preserve">и </w:t>
      </w:r>
      <w:proofErr w:type="gramStart"/>
      <w:r w:rsidRPr="001E07F2">
        <w:rPr>
          <w:rFonts w:eastAsia="Calibri" w:cs="Calibri"/>
          <w:b/>
          <w:sz w:val="26"/>
          <w:szCs w:val="26"/>
          <w:lang w:eastAsia="ar-SA"/>
        </w:rPr>
        <w:t>контроль за</w:t>
      </w:r>
      <w:proofErr w:type="gramEnd"/>
      <w:r w:rsidRPr="001E07F2">
        <w:rPr>
          <w:rFonts w:eastAsia="Calibri" w:cs="Calibri"/>
          <w:b/>
          <w:sz w:val="26"/>
          <w:szCs w:val="26"/>
          <w:lang w:eastAsia="ar-SA"/>
        </w:rPr>
        <w:t xml:space="preserve"> ходом её выполнения.</w:t>
      </w:r>
    </w:p>
    <w:p w:rsidR="00791370" w:rsidRPr="001E07F2" w:rsidRDefault="00791370" w:rsidP="00791370">
      <w:pPr>
        <w:suppressAutoHyphens/>
        <w:jc w:val="center"/>
        <w:rPr>
          <w:rFonts w:eastAsia="Calibri" w:cs="Calibri"/>
          <w:b/>
          <w:sz w:val="26"/>
          <w:szCs w:val="26"/>
          <w:lang w:eastAsia="ar-SA"/>
        </w:rPr>
      </w:pPr>
    </w:p>
    <w:p w:rsidR="00791370" w:rsidRPr="001E07F2" w:rsidRDefault="00791370" w:rsidP="00791370">
      <w:pPr>
        <w:suppressAutoHyphens/>
        <w:ind w:firstLine="567"/>
        <w:jc w:val="both"/>
        <w:rPr>
          <w:rFonts w:eastAsia="Calibri"/>
          <w:sz w:val="26"/>
          <w:szCs w:val="26"/>
          <w:lang w:eastAsia="ar-SA"/>
        </w:rPr>
      </w:pPr>
      <w:proofErr w:type="gramStart"/>
      <w:r w:rsidRPr="001E07F2">
        <w:rPr>
          <w:rFonts w:eastAsia="Calibri"/>
          <w:sz w:val="26"/>
          <w:szCs w:val="26"/>
          <w:lang w:eastAsia="ar-SA"/>
        </w:rPr>
        <w:t>Контроль за</w:t>
      </w:r>
      <w:proofErr w:type="gramEnd"/>
      <w:r w:rsidRPr="001E07F2">
        <w:rPr>
          <w:rFonts w:eastAsia="Calibri"/>
          <w:sz w:val="26"/>
          <w:szCs w:val="26"/>
          <w:lang w:eastAsia="ar-SA"/>
        </w:rPr>
        <w:t xml:space="preserve"> исполнением мероприятий</w:t>
      </w:r>
      <w:r>
        <w:rPr>
          <w:sz w:val="26"/>
          <w:szCs w:val="26"/>
        </w:rPr>
        <w:t xml:space="preserve"> </w:t>
      </w:r>
      <w:r w:rsidRPr="001E07F2">
        <w:rPr>
          <w:sz w:val="26"/>
          <w:szCs w:val="26"/>
        </w:rPr>
        <w:t xml:space="preserve">Программы </w:t>
      </w:r>
      <w:r w:rsidRPr="001E07F2">
        <w:rPr>
          <w:rFonts w:eastAsia="Calibri"/>
          <w:sz w:val="26"/>
          <w:szCs w:val="26"/>
          <w:lang w:eastAsia="ar-SA"/>
        </w:rPr>
        <w:t xml:space="preserve">осуществляет отдел </w:t>
      </w:r>
      <w:r w:rsidRPr="00791370">
        <w:rPr>
          <w:rFonts w:eastAsia="Calibri"/>
          <w:sz w:val="26"/>
          <w:szCs w:val="26"/>
          <w:lang w:eastAsia="ar-SA"/>
        </w:rPr>
        <w:t>по управлению муниципальным имуществом и земельными ресурсами администрации Светлоярского муниципального района Волгоградской области</w:t>
      </w:r>
      <w:r w:rsidRPr="001E07F2">
        <w:rPr>
          <w:rFonts w:eastAsia="Calibri"/>
          <w:sz w:val="26"/>
          <w:szCs w:val="26"/>
          <w:lang w:eastAsia="ar-SA"/>
        </w:rPr>
        <w:t>. Реализация Программы включает выполнение основных мероприятий программы, а также их корректировку.</w:t>
      </w:r>
    </w:p>
    <w:p w:rsidR="00791370" w:rsidRPr="008A669E" w:rsidRDefault="00791370" w:rsidP="00791370">
      <w:pPr>
        <w:suppressAutoHyphens/>
        <w:ind w:firstLine="567"/>
        <w:jc w:val="both"/>
        <w:rPr>
          <w:rFonts w:eastAsia="Calibri"/>
          <w:sz w:val="26"/>
          <w:szCs w:val="26"/>
          <w:lang w:eastAsia="ar-SA"/>
        </w:rPr>
      </w:pPr>
      <w:r w:rsidRPr="008A669E">
        <w:rPr>
          <w:rFonts w:eastAsia="Calibri"/>
          <w:sz w:val="26"/>
          <w:szCs w:val="26"/>
          <w:lang w:eastAsia="ar-SA"/>
        </w:rPr>
        <w:t xml:space="preserve">Координатор Программы в лице отдела </w:t>
      </w:r>
      <w:r w:rsidRPr="00791370">
        <w:rPr>
          <w:rFonts w:eastAsia="Calibri"/>
          <w:sz w:val="26"/>
          <w:szCs w:val="26"/>
          <w:lang w:eastAsia="ar-SA"/>
        </w:rPr>
        <w:t>по управлению муниципальным имуществом и земельными ресурсами администрации Светлоярского муниципального района Волгоградской области</w:t>
      </w:r>
      <w:r>
        <w:rPr>
          <w:rFonts w:eastAsia="Calibri"/>
          <w:sz w:val="26"/>
          <w:szCs w:val="26"/>
          <w:lang w:eastAsia="ar-SA"/>
        </w:rPr>
        <w:t xml:space="preserve"> осуществляет:</w:t>
      </w:r>
    </w:p>
    <w:p w:rsidR="00791370" w:rsidRPr="008A669E" w:rsidRDefault="00791370" w:rsidP="00791370">
      <w:pPr>
        <w:pStyle w:val="aa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6"/>
          <w:szCs w:val="26"/>
        </w:rPr>
      </w:pPr>
      <w:r w:rsidRPr="008A669E">
        <w:rPr>
          <w:rFonts w:eastAsia="Times New Roman"/>
          <w:sz w:val="26"/>
          <w:szCs w:val="26"/>
        </w:rPr>
        <w:t>разработку и корректировку Программы;</w:t>
      </w:r>
    </w:p>
    <w:p w:rsidR="00791370" w:rsidRDefault="00791370" w:rsidP="00791370">
      <w:pPr>
        <w:pStyle w:val="aa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sz w:val="26"/>
          <w:szCs w:val="26"/>
        </w:rPr>
      </w:pPr>
      <w:r w:rsidRPr="008A669E">
        <w:rPr>
          <w:rFonts w:eastAsia="Times New Roman"/>
          <w:sz w:val="26"/>
          <w:szCs w:val="26"/>
        </w:rPr>
        <w:t>управление</w:t>
      </w:r>
      <w:r w:rsidR="00D507B2">
        <w:rPr>
          <w:rFonts w:eastAsia="Times New Roman"/>
          <w:sz w:val="26"/>
          <w:szCs w:val="26"/>
        </w:rPr>
        <w:t xml:space="preserve"> и</w:t>
      </w:r>
      <w:r w:rsidRPr="008A669E">
        <w:rPr>
          <w:rFonts w:eastAsia="Times New Roman"/>
          <w:sz w:val="26"/>
          <w:szCs w:val="26"/>
        </w:rPr>
        <w:t xml:space="preserve"> реализаци</w:t>
      </w:r>
      <w:r w:rsidR="00D507B2">
        <w:rPr>
          <w:rFonts w:eastAsia="Times New Roman"/>
          <w:sz w:val="26"/>
          <w:szCs w:val="26"/>
        </w:rPr>
        <w:t>ю мероприятий</w:t>
      </w:r>
      <w:r w:rsidRPr="008A669E">
        <w:rPr>
          <w:rFonts w:eastAsia="Times New Roman"/>
          <w:sz w:val="26"/>
          <w:szCs w:val="26"/>
        </w:rPr>
        <w:t xml:space="preserve"> Программы</w:t>
      </w:r>
      <w:r w:rsidR="00D507B2">
        <w:rPr>
          <w:rFonts w:eastAsia="Times New Roman"/>
          <w:sz w:val="26"/>
          <w:szCs w:val="26"/>
        </w:rPr>
        <w:t>.</w:t>
      </w:r>
    </w:p>
    <w:p w:rsidR="00791370" w:rsidRDefault="00D507B2" w:rsidP="00D507B2">
      <w:pPr>
        <w:pStyle w:val="aa"/>
        <w:tabs>
          <w:tab w:val="left" w:pos="567"/>
        </w:tabs>
        <w:suppressAutoHyphens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Отдел </w:t>
      </w:r>
      <w:r w:rsidRPr="00D507B2">
        <w:rPr>
          <w:rFonts w:eastAsia="Times New Roman"/>
          <w:sz w:val="26"/>
          <w:szCs w:val="26"/>
        </w:rPr>
        <w:t>бюджетно-финансовой политики администрации Светлоярского муниципального района Волгоградской области</w:t>
      </w:r>
      <w:r w:rsidRPr="00D507B2">
        <w:t xml:space="preserve"> </w:t>
      </w:r>
      <w:r w:rsidRPr="00D507B2">
        <w:rPr>
          <w:rFonts w:eastAsia="Times New Roman"/>
          <w:sz w:val="26"/>
          <w:szCs w:val="26"/>
        </w:rPr>
        <w:t>осуществляет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 w:rsidR="00791370" w:rsidRPr="008A669E">
        <w:rPr>
          <w:rFonts w:eastAsia="Times New Roman"/>
          <w:sz w:val="26"/>
          <w:szCs w:val="26"/>
        </w:rPr>
        <w:t>контроль за</w:t>
      </w:r>
      <w:proofErr w:type="gramEnd"/>
      <w:r w:rsidR="00791370" w:rsidRPr="008A669E">
        <w:rPr>
          <w:rFonts w:eastAsia="Times New Roman"/>
          <w:sz w:val="26"/>
          <w:szCs w:val="26"/>
        </w:rPr>
        <w:t xml:space="preserve"> целевым расходованием средств, вы</w:t>
      </w:r>
      <w:r w:rsidR="00791370">
        <w:rPr>
          <w:rFonts w:eastAsia="Times New Roman"/>
          <w:sz w:val="26"/>
          <w:szCs w:val="26"/>
        </w:rPr>
        <w:t>деляемых на реализацию Программ</w:t>
      </w:r>
      <w:r w:rsidR="0076159D">
        <w:rPr>
          <w:rFonts w:eastAsia="Times New Roman"/>
          <w:sz w:val="26"/>
          <w:szCs w:val="26"/>
        </w:rPr>
        <w:t>ы.</w:t>
      </w:r>
    </w:p>
    <w:p w:rsidR="00791370" w:rsidRPr="0076159D" w:rsidRDefault="0076159D" w:rsidP="0076159D">
      <w:pPr>
        <w:tabs>
          <w:tab w:val="left" w:pos="567"/>
        </w:tabs>
        <w:suppressAutoHyphens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О</w:t>
      </w:r>
      <w:r w:rsidRPr="0076159D">
        <w:rPr>
          <w:rFonts w:eastAsia="Times New Roman"/>
          <w:sz w:val="26"/>
          <w:szCs w:val="26"/>
        </w:rPr>
        <w:t xml:space="preserve">тдел экономики, развития предпринимательства и защиты прав потребителей администрации Светлоярского муниципального района Волгоградской области </w:t>
      </w:r>
      <w:r w:rsidR="00791370" w:rsidRPr="0076159D">
        <w:rPr>
          <w:rFonts w:eastAsia="Times New Roman"/>
          <w:sz w:val="26"/>
          <w:szCs w:val="26"/>
        </w:rPr>
        <w:t>осуществляет оценку эффективности реализации Программы.</w:t>
      </w:r>
    </w:p>
    <w:p w:rsidR="00791370" w:rsidRDefault="00791370" w:rsidP="00791370">
      <w:pPr>
        <w:suppressAutoHyphens/>
        <w:ind w:firstLine="709"/>
        <w:jc w:val="both"/>
        <w:rPr>
          <w:rFonts w:eastAsia="Calibri" w:cs="Calibri"/>
          <w:sz w:val="26"/>
          <w:szCs w:val="26"/>
          <w:lang w:eastAsia="ar-SA"/>
        </w:rPr>
      </w:pPr>
      <w:r w:rsidRPr="00FD3728">
        <w:rPr>
          <w:rFonts w:eastAsia="Calibri" w:cs="Calibri"/>
          <w:sz w:val="26"/>
          <w:szCs w:val="26"/>
          <w:lang w:eastAsia="ar-SA"/>
        </w:rPr>
        <w:t>Правовой механизм реализации Программ</w:t>
      </w:r>
      <w:r>
        <w:rPr>
          <w:rFonts w:eastAsia="Calibri" w:cs="Calibri"/>
          <w:sz w:val="26"/>
          <w:szCs w:val="26"/>
          <w:lang w:eastAsia="ar-SA"/>
        </w:rPr>
        <w:t xml:space="preserve">ы, обеспечивается  юридическим </w:t>
      </w:r>
      <w:r w:rsidRPr="00FD3728">
        <w:rPr>
          <w:rFonts w:eastAsia="Calibri" w:cs="Calibri"/>
          <w:sz w:val="26"/>
          <w:szCs w:val="26"/>
          <w:lang w:eastAsia="ar-SA"/>
        </w:rPr>
        <w:t xml:space="preserve">отделом администрации </w:t>
      </w:r>
      <w:r w:rsidRPr="00791370">
        <w:rPr>
          <w:rFonts w:eastAsia="Calibri" w:cs="Calibri"/>
          <w:sz w:val="26"/>
          <w:szCs w:val="26"/>
          <w:lang w:eastAsia="ar-SA"/>
        </w:rPr>
        <w:t>Светлоярского муниципального района Волгоградской области</w:t>
      </w:r>
      <w:r w:rsidRPr="00FD3728">
        <w:rPr>
          <w:rFonts w:eastAsia="Calibri" w:cs="Calibri"/>
          <w:sz w:val="26"/>
          <w:szCs w:val="26"/>
          <w:lang w:eastAsia="ar-SA"/>
        </w:rPr>
        <w:t xml:space="preserve"> и основывается на нормативно-правовых актах федерального и регионального значения в данной области, а также на нормативно-правовы</w:t>
      </w:r>
      <w:r w:rsidR="0076159D">
        <w:rPr>
          <w:rFonts w:eastAsia="Calibri" w:cs="Calibri"/>
          <w:sz w:val="26"/>
          <w:szCs w:val="26"/>
          <w:lang w:eastAsia="ar-SA"/>
        </w:rPr>
        <w:t>х</w:t>
      </w:r>
      <w:r w:rsidRPr="00FD3728">
        <w:rPr>
          <w:rFonts w:eastAsia="Calibri" w:cs="Calibri"/>
          <w:sz w:val="26"/>
          <w:szCs w:val="26"/>
          <w:lang w:eastAsia="ar-SA"/>
        </w:rPr>
        <w:t xml:space="preserve"> акт</w:t>
      </w:r>
      <w:r w:rsidR="0076159D">
        <w:rPr>
          <w:rFonts w:eastAsia="Calibri" w:cs="Calibri"/>
          <w:sz w:val="26"/>
          <w:szCs w:val="26"/>
          <w:lang w:eastAsia="ar-SA"/>
        </w:rPr>
        <w:t>ах</w:t>
      </w:r>
      <w:r w:rsidRPr="00FD3728">
        <w:rPr>
          <w:rFonts w:eastAsia="Calibri" w:cs="Calibri"/>
          <w:sz w:val="26"/>
          <w:szCs w:val="26"/>
          <w:lang w:eastAsia="ar-SA"/>
        </w:rPr>
        <w:t xml:space="preserve"> Светлоярского муниципального района</w:t>
      </w:r>
      <w:r w:rsidRPr="00791370">
        <w:t xml:space="preserve"> </w:t>
      </w:r>
      <w:r w:rsidRPr="00791370">
        <w:rPr>
          <w:rFonts w:eastAsia="Calibri" w:cs="Calibri"/>
          <w:sz w:val="26"/>
          <w:szCs w:val="26"/>
          <w:lang w:eastAsia="ar-SA"/>
        </w:rPr>
        <w:t>Волгоградской области</w:t>
      </w:r>
      <w:r w:rsidRPr="00FD3728">
        <w:rPr>
          <w:rFonts w:eastAsia="Calibri" w:cs="Calibri"/>
          <w:sz w:val="26"/>
          <w:szCs w:val="26"/>
          <w:lang w:eastAsia="ar-SA"/>
        </w:rPr>
        <w:t>.</w:t>
      </w:r>
    </w:p>
    <w:p w:rsidR="002050CA" w:rsidRPr="00FD3728" w:rsidRDefault="002050CA" w:rsidP="00791370">
      <w:pPr>
        <w:suppressAutoHyphens/>
        <w:ind w:firstLine="709"/>
        <w:jc w:val="both"/>
        <w:rPr>
          <w:rFonts w:eastAsia="Calibri" w:cs="Calibri"/>
          <w:sz w:val="26"/>
          <w:szCs w:val="26"/>
          <w:lang w:eastAsia="ar-SA"/>
        </w:rPr>
      </w:pPr>
    </w:p>
    <w:p w:rsidR="002050CA" w:rsidRDefault="002050CA" w:rsidP="002050CA">
      <w:pPr>
        <w:suppressAutoHyphens/>
        <w:jc w:val="center"/>
        <w:rPr>
          <w:rFonts w:eastAsia="Calibri" w:cs="Calibri"/>
          <w:b/>
          <w:sz w:val="26"/>
          <w:szCs w:val="26"/>
          <w:lang w:eastAsia="ar-SA"/>
        </w:rPr>
      </w:pPr>
      <w:r>
        <w:rPr>
          <w:rFonts w:eastAsia="Calibri" w:cs="Calibri"/>
          <w:b/>
          <w:sz w:val="26"/>
          <w:szCs w:val="26"/>
          <w:lang w:eastAsia="ar-SA"/>
        </w:rPr>
        <w:t>8</w:t>
      </w:r>
      <w:r w:rsidRPr="001E07F2">
        <w:rPr>
          <w:rFonts w:eastAsia="Calibri" w:cs="Calibri"/>
          <w:b/>
          <w:sz w:val="26"/>
          <w:szCs w:val="26"/>
          <w:lang w:eastAsia="ar-SA"/>
        </w:rPr>
        <w:t>. Оценка эффективности социально – экономическ</w:t>
      </w:r>
      <w:r>
        <w:rPr>
          <w:rFonts w:eastAsia="Calibri" w:cs="Calibri"/>
          <w:b/>
          <w:sz w:val="26"/>
          <w:szCs w:val="26"/>
          <w:lang w:eastAsia="ar-SA"/>
        </w:rPr>
        <w:t xml:space="preserve">их и экологических последствий </w:t>
      </w:r>
      <w:r w:rsidRPr="001E07F2">
        <w:rPr>
          <w:rFonts w:eastAsia="Calibri" w:cs="Calibri"/>
          <w:b/>
          <w:sz w:val="26"/>
          <w:szCs w:val="26"/>
          <w:lang w:eastAsia="ar-SA"/>
        </w:rPr>
        <w:t>реализации Программы.</w:t>
      </w:r>
    </w:p>
    <w:p w:rsidR="002050CA" w:rsidRPr="001E07F2" w:rsidRDefault="002050CA" w:rsidP="002050CA">
      <w:pPr>
        <w:suppressAutoHyphens/>
        <w:jc w:val="center"/>
        <w:rPr>
          <w:rFonts w:eastAsia="Calibri" w:cs="Calibri"/>
          <w:b/>
          <w:sz w:val="26"/>
          <w:szCs w:val="26"/>
          <w:lang w:eastAsia="ar-SA"/>
        </w:rPr>
      </w:pPr>
    </w:p>
    <w:p w:rsidR="002050CA" w:rsidRPr="00D76BCF" w:rsidRDefault="002050CA" w:rsidP="002050CA">
      <w:pPr>
        <w:suppressAutoHyphens/>
        <w:autoSpaceDE w:val="0"/>
        <w:autoSpaceDN w:val="0"/>
        <w:adjustRightInd w:val="0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D76BCF">
        <w:rPr>
          <w:rFonts w:eastAsia="Calibri" w:cs="Calibri"/>
          <w:sz w:val="26"/>
          <w:szCs w:val="26"/>
          <w:lang w:eastAsia="ar-SA"/>
        </w:rPr>
        <w:t xml:space="preserve">Муниципальная программа </w:t>
      </w:r>
      <w:r w:rsidRPr="002050CA">
        <w:rPr>
          <w:rFonts w:eastAsia="Calibri" w:cs="Calibri"/>
          <w:sz w:val="26"/>
          <w:szCs w:val="26"/>
          <w:lang w:eastAsia="ar-SA"/>
        </w:rPr>
        <w:t>«Управление муниципальным имуществом и земельными ресурсами на территории Светлоярского муниципального района Волгоградской области на 2017-2019 годы»</w:t>
      </w:r>
      <w:r w:rsidRPr="00D76BCF">
        <w:rPr>
          <w:rFonts w:eastAsia="Calibri" w:cs="Calibri"/>
          <w:sz w:val="26"/>
          <w:szCs w:val="26"/>
          <w:lang w:eastAsia="ar-SA"/>
        </w:rPr>
        <w:t xml:space="preserve"> разработана в целях </w:t>
      </w:r>
      <w:r w:rsidRPr="00493539">
        <w:rPr>
          <w:rFonts w:eastAsia="Times New Roman" w:cs="Arial"/>
          <w:sz w:val="26"/>
          <w:szCs w:val="20"/>
        </w:rPr>
        <w:t>повышени</w:t>
      </w:r>
      <w:r>
        <w:rPr>
          <w:rFonts w:eastAsia="Times New Roman" w:cs="Arial"/>
          <w:sz w:val="26"/>
          <w:szCs w:val="20"/>
        </w:rPr>
        <w:t>я</w:t>
      </w:r>
      <w:r w:rsidRPr="00493539">
        <w:rPr>
          <w:rFonts w:eastAsia="Times New Roman" w:cs="Arial"/>
          <w:sz w:val="26"/>
          <w:szCs w:val="20"/>
        </w:rPr>
        <w:t xml:space="preserve"> эффективности управления муниципальным имуществом </w:t>
      </w:r>
      <w:r w:rsidR="0076159D">
        <w:rPr>
          <w:rFonts w:eastAsia="Times New Roman" w:cs="Arial"/>
          <w:sz w:val="26"/>
          <w:szCs w:val="20"/>
        </w:rPr>
        <w:t xml:space="preserve">и земельными ресурсами </w:t>
      </w:r>
      <w:r w:rsidRPr="00493539">
        <w:rPr>
          <w:rFonts w:eastAsia="Times New Roman" w:cs="Arial"/>
          <w:sz w:val="26"/>
          <w:szCs w:val="20"/>
        </w:rPr>
        <w:t>Светлоярского муниципального района Волгоградской области</w:t>
      </w:r>
      <w:r w:rsidRPr="00D76BCF">
        <w:rPr>
          <w:rFonts w:eastAsia="Calibri" w:cs="Calibri"/>
          <w:sz w:val="26"/>
          <w:szCs w:val="26"/>
          <w:lang w:eastAsia="ar-SA"/>
        </w:rPr>
        <w:t>.</w:t>
      </w:r>
    </w:p>
    <w:p w:rsidR="002050CA" w:rsidRPr="00D76BCF" w:rsidRDefault="002050CA" w:rsidP="002050CA">
      <w:pPr>
        <w:suppressAutoHyphens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 w:rsidRPr="00D76BCF">
        <w:rPr>
          <w:rFonts w:eastAsia="Calibri" w:cs="Calibri"/>
          <w:sz w:val="26"/>
          <w:szCs w:val="26"/>
          <w:lang w:eastAsia="ar-SA"/>
        </w:rPr>
        <w:t xml:space="preserve">Программа направлена на </w:t>
      </w:r>
      <w:r w:rsidRPr="00D76BCF">
        <w:rPr>
          <w:rFonts w:eastAsia="Calibri"/>
          <w:sz w:val="26"/>
          <w:szCs w:val="26"/>
          <w:lang w:eastAsia="ar-SA"/>
        </w:rPr>
        <w:t>обеспечение благоприятных условий для жизни жителей района</w:t>
      </w:r>
      <w:r w:rsidRPr="00D76BCF">
        <w:rPr>
          <w:rFonts w:eastAsia="Calibri" w:cs="Calibri"/>
          <w:sz w:val="26"/>
          <w:szCs w:val="26"/>
          <w:lang w:eastAsia="ar-SA"/>
        </w:rPr>
        <w:t xml:space="preserve">. С помощью данной Программы планируется достичь следующих результатов: </w:t>
      </w:r>
    </w:p>
    <w:p w:rsidR="002050CA" w:rsidRPr="00303367" w:rsidRDefault="002050CA" w:rsidP="002050C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</w:t>
      </w:r>
      <w:r w:rsidRPr="00303367">
        <w:rPr>
          <w:rFonts w:eastAsia="Times New Roman"/>
          <w:sz w:val="26"/>
          <w:szCs w:val="26"/>
        </w:rPr>
        <w:t>обеспечение полноты и актуальности учета муниципального имущества Светлоярского муниципального района Волгоградской области;</w:t>
      </w:r>
    </w:p>
    <w:p w:rsidR="002050CA" w:rsidRPr="00303367" w:rsidRDefault="002050CA" w:rsidP="002050C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303367">
        <w:rPr>
          <w:rFonts w:eastAsia="Times New Roman"/>
          <w:sz w:val="26"/>
          <w:szCs w:val="26"/>
        </w:rPr>
        <w:t>повышение собираемости неналоговых доходов и увеличение доходной части районного бюджета;</w:t>
      </w:r>
    </w:p>
    <w:p w:rsidR="002050CA" w:rsidRPr="00303367" w:rsidRDefault="002050CA" w:rsidP="002050C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303367">
        <w:rPr>
          <w:rFonts w:eastAsia="Times New Roman"/>
          <w:sz w:val="26"/>
          <w:szCs w:val="26"/>
        </w:rPr>
        <w:t>оптимизация состава муниципального имущества Светлоярского муниципального района Волгоградской области;</w:t>
      </w:r>
    </w:p>
    <w:p w:rsidR="002050CA" w:rsidRPr="00303367" w:rsidRDefault="002050CA" w:rsidP="002050C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303367">
        <w:rPr>
          <w:rFonts w:eastAsia="Times New Roman"/>
          <w:sz w:val="26"/>
          <w:szCs w:val="26"/>
        </w:rPr>
        <w:t>увеличение доли земельных участков, учтенных в государственном кадастре недвижимости, с границами, соответствующими требованиям законодательства Российской Федерации;</w:t>
      </w:r>
    </w:p>
    <w:p w:rsidR="002050CA" w:rsidRPr="00303367" w:rsidRDefault="002050CA" w:rsidP="002050C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303367">
        <w:rPr>
          <w:rFonts w:eastAsia="Times New Roman"/>
          <w:sz w:val="26"/>
          <w:szCs w:val="26"/>
        </w:rPr>
        <w:t xml:space="preserve">реализация </w:t>
      </w:r>
      <w:r w:rsidR="0076159D">
        <w:rPr>
          <w:rFonts w:eastAsia="Times New Roman"/>
          <w:sz w:val="26"/>
          <w:szCs w:val="26"/>
        </w:rPr>
        <w:t>муниципаль</w:t>
      </w:r>
      <w:r w:rsidRPr="00303367">
        <w:rPr>
          <w:rFonts w:eastAsia="Times New Roman"/>
          <w:sz w:val="26"/>
          <w:szCs w:val="26"/>
        </w:rPr>
        <w:t>ной политики по эффективному использованию земли и иной недвижимости;</w:t>
      </w:r>
    </w:p>
    <w:p w:rsidR="002050CA" w:rsidRPr="00303367" w:rsidRDefault="002050CA" w:rsidP="002050C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303367">
        <w:rPr>
          <w:rFonts w:eastAsia="Times New Roman"/>
          <w:sz w:val="26"/>
          <w:szCs w:val="26"/>
        </w:rPr>
        <w:t>вовлечение земельных участков и иной недвижимости в хозяйственный оборот;</w:t>
      </w:r>
    </w:p>
    <w:p w:rsidR="002050CA" w:rsidRPr="00303367" w:rsidRDefault="002050CA" w:rsidP="002050C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303367">
        <w:rPr>
          <w:rFonts w:eastAsia="Times New Roman"/>
          <w:sz w:val="26"/>
          <w:szCs w:val="26"/>
        </w:rPr>
        <w:t>повышение эффективности использования муниципального имущества Светлоярского муниципального района Волгоградской области, обеспечение его сохранности.</w:t>
      </w:r>
    </w:p>
    <w:p w:rsidR="002050CA" w:rsidRPr="00303367" w:rsidRDefault="002050CA" w:rsidP="002050CA">
      <w:pPr>
        <w:spacing w:line="322" w:lineRule="exact"/>
        <w:rPr>
          <w:sz w:val="26"/>
          <w:szCs w:val="26"/>
        </w:rPr>
      </w:pPr>
    </w:p>
    <w:p w:rsidR="002050CA" w:rsidRPr="00D76BCF" w:rsidRDefault="002050CA" w:rsidP="002050CA">
      <w:pPr>
        <w:suppressAutoHyphens/>
        <w:ind w:firstLine="567"/>
        <w:jc w:val="both"/>
        <w:rPr>
          <w:rFonts w:eastAsia="Calibri" w:cs="Calibri"/>
          <w:sz w:val="26"/>
          <w:szCs w:val="26"/>
          <w:highlight w:val="yellow"/>
          <w:lang w:eastAsia="ar-SA"/>
        </w:rPr>
      </w:pPr>
    </w:p>
    <w:p w:rsidR="007F6483" w:rsidRDefault="007F6483">
      <w:r>
        <w:br w:type="page"/>
      </w:r>
    </w:p>
    <w:p w:rsidR="007F6483" w:rsidRDefault="007F6483">
      <w:pPr>
        <w:sectPr w:rsidR="007F6483">
          <w:pgSz w:w="11900" w:h="16840"/>
          <w:pgMar w:top="1054" w:right="1280" w:bottom="1440" w:left="1560" w:header="0" w:footer="0" w:gutter="0"/>
          <w:cols w:space="720" w:equalWidth="0">
            <w:col w:w="9060"/>
          </w:cols>
        </w:sectPr>
      </w:pPr>
    </w:p>
    <w:p w:rsidR="000F22C2" w:rsidRDefault="000F22C2" w:rsidP="000F22C2">
      <w:pPr>
        <w:jc w:val="right"/>
      </w:pPr>
      <w:r>
        <w:lastRenderedPageBreak/>
        <w:t>Приложение 1</w:t>
      </w:r>
    </w:p>
    <w:p w:rsidR="000F22C2" w:rsidRDefault="000F22C2" w:rsidP="000F22C2">
      <w:pPr>
        <w:jc w:val="right"/>
        <w:rPr>
          <w:rFonts w:eastAsia="Times New Roman"/>
          <w:sz w:val="24"/>
          <w:szCs w:val="24"/>
        </w:rPr>
      </w:pPr>
      <w:r w:rsidRPr="007F6483">
        <w:rPr>
          <w:rFonts w:eastAsia="Times New Roman"/>
          <w:sz w:val="24"/>
          <w:szCs w:val="24"/>
        </w:rPr>
        <w:t xml:space="preserve">к программе «Управление муниципальным имуществом </w:t>
      </w:r>
    </w:p>
    <w:p w:rsidR="000F22C2" w:rsidRDefault="000F22C2" w:rsidP="000F22C2">
      <w:pPr>
        <w:jc w:val="right"/>
        <w:rPr>
          <w:rFonts w:eastAsia="Times New Roman"/>
          <w:sz w:val="24"/>
          <w:szCs w:val="24"/>
        </w:rPr>
      </w:pPr>
      <w:r w:rsidRPr="007F6483">
        <w:rPr>
          <w:rFonts w:eastAsia="Times New Roman"/>
          <w:sz w:val="24"/>
          <w:szCs w:val="24"/>
        </w:rPr>
        <w:t xml:space="preserve">и земельными ресурсами на территории </w:t>
      </w:r>
    </w:p>
    <w:p w:rsidR="000F22C2" w:rsidRDefault="000F22C2" w:rsidP="000F22C2">
      <w:pPr>
        <w:jc w:val="right"/>
        <w:rPr>
          <w:rFonts w:eastAsia="Times New Roman"/>
          <w:sz w:val="24"/>
          <w:szCs w:val="24"/>
        </w:rPr>
      </w:pPr>
      <w:r w:rsidRPr="007F6483">
        <w:rPr>
          <w:rFonts w:eastAsia="Times New Roman"/>
          <w:sz w:val="24"/>
          <w:szCs w:val="24"/>
        </w:rPr>
        <w:t xml:space="preserve">Светлоярского муниципального района </w:t>
      </w:r>
    </w:p>
    <w:p w:rsidR="000F22C2" w:rsidRDefault="000F22C2" w:rsidP="000F22C2">
      <w:pPr>
        <w:jc w:val="right"/>
      </w:pPr>
      <w:r w:rsidRPr="007F6483">
        <w:rPr>
          <w:rFonts w:eastAsia="Times New Roman"/>
          <w:sz w:val="24"/>
          <w:szCs w:val="24"/>
        </w:rPr>
        <w:t>Волгоградской области на 2017-2019 годы</w:t>
      </w:r>
      <w:r w:rsidR="002050CA">
        <w:rPr>
          <w:rFonts w:eastAsia="Times New Roman"/>
          <w:sz w:val="24"/>
          <w:szCs w:val="24"/>
        </w:rPr>
        <w:t>»</w:t>
      </w:r>
    </w:p>
    <w:p w:rsidR="007F6483" w:rsidRDefault="000F22C2" w:rsidP="000F22C2">
      <w:pPr>
        <w:jc w:val="right"/>
      </w:pPr>
      <w:r>
        <w:t xml:space="preserve"> </w:t>
      </w:r>
    </w:p>
    <w:p w:rsidR="000F22C2" w:rsidRDefault="000F22C2" w:rsidP="000F22C2">
      <w:pPr>
        <w:jc w:val="right"/>
      </w:pPr>
    </w:p>
    <w:p w:rsidR="000F22C2" w:rsidRPr="00D562D9" w:rsidRDefault="000F22C2" w:rsidP="000F22C2">
      <w:pPr>
        <w:spacing w:line="248" w:lineRule="auto"/>
        <w:ind w:left="10280" w:hanging="9571"/>
        <w:jc w:val="center"/>
        <w:rPr>
          <w:rFonts w:eastAsia="Times New Roman"/>
          <w:b/>
          <w:sz w:val="26"/>
          <w:szCs w:val="26"/>
        </w:rPr>
      </w:pPr>
      <w:r w:rsidRPr="00D562D9">
        <w:rPr>
          <w:rFonts w:eastAsia="Times New Roman"/>
          <w:b/>
          <w:sz w:val="26"/>
          <w:szCs w:val="26"/>
        </w:rPr>
        <w:t>Перечень целевых показателей муниципальной программы</w:t>
      </w:r>
    </w:p>
    <w:p w:rsidR="000F22C2" w:rsidRPr="00D562D9" w:rsidRDefault="000F22C2" w:rsidP="000F22C2">
      <w:pPr>
        <w:spacing w:line="248" w:lineRule="auto"/>
        <w:ind w:left="10280" w:hanging="9571"/>
        <w:jc w:val="center"/>
        <w:rPr>
          <w:rFonts w:eastAsia="Times New Roman"/>
          <w:b/>
          <w:sz w:val="26"/>
          <w:szCs w:val="26"/>
        </w:rPr>
      </w:pPr>
      <w:r w:rsidRPr="00D562D9">
        <w:rPr>
          <w:rFonts w:eastAsia="Times New Roman"/>
          <w:b/>
          <w:sz w:val="26"/>
          <w:szCs w:val="26"/>
        </w:rPr>
        <w:t xml:space="preserve">«Управление муниципальным имуществом и земельными ресурсами </w:t>
      </w:r>
    </w:p>
    <w:p w:rsidR="000F22C2" w:rsidRPr="00D562D9" w:rsidRDefault="000F22C2" w:rsidP="000F22C2">
      <w:pPr>
        <w:jc w:val="center"/>
        <w:rPr>
          <w:b/>
        </w:rPr>
      </w:pPr>
      <w:r w:rsidRPr="00D562D9">
        <w:rPr>
          <w:rFonts w:eastAsia="Times New Roman"/>
          <w:b/>
          <w:sz w:val="26"/>
          <w:szCs w:val="26"/>
        </w:rPr>
        <w:t>на территории Светлоярского муниципального района Волгоградской области на 2017-2019 годы</w:t>
      </w:r>
      <w:r w:rsidR="00A27F16" w:rsidRPr="00D562D9">
        <w:rPr>
          <w:rFonts w:eastAsia="Times New Roman"/>
          <w:b/>
          <w:sz w:val="26"/>
          <w:szCs w:val="26"/>
        </w:rPr>
        <w:t>»</w:t>
      </w:r>
    </w:p>
    <w:p w:rsidR="000F22C2" w:rsidRDefault="000F22C2" w:rsidP="000F22C2">
      <w:pPr>
        <w:jc w:val="right"/>
      </w:pPr>
    </w:p>
    <w:p w:rsidR="000F22C2" w:rsidRDefault="000F22C2" w:rsidP="000F22C2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417"/>
        <w:gridCol w:w="1310"/>
        <w:gridCol w:w="1584"/>
        <w:gridCol w:w="1584"/>
        <w:gridCol w:w="1584"/>
      </w:tblGrid>
      <w:tr w:rsidR="0088656C" w:rsidRPr="000F22C2" w:rsidTr="0088656C">
        <w:tc>
          <w:tcPr>
            <w:tcW w:w="675" w:type="dxa"/>
            <w:vMerge w:val="restart"/>
          </w:tcPr>
          <w:p w:rsidR="0088656C" w:rsidRPr="0088656C" w:rsidRDefault="0088656C" w:rsidP="000F22C2">
            <w:pPr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 xml:space="preserve">№ </w:t>
            </w:r>
            <w:proofErr w:type="gramStart"/>
            <w:r w:rsidRPr="0088656C">
              <w:rPr>
                <w:sz w:val="24"/>
                <w:szCs w:val="24"/>
              </w:rPr>
              <w:t>п</w:t>
            </w:r>
            <w:proofErr w:type="gramEnd"/>
            <w:r w:rsidRPr="0088656C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88656C" w:rsidRPr="0088656C" w:rsidRDefault="0088656C" w:rsidP="000F22C2">
            <w:pPr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8656C" w:rsidRPr="0088656C" w:rsidRDefault="0088656C" w:rsidP="000F22C2">
            <w:pPr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55" w:type="dxa"/>
            <w:gridSpan w:val="6"/>
          </w:tcPr>
          <w:p w:rsidR="0088656C" w:rsidRPr="0088656C" w:rsidRDefault="0088656C" w:rsidP="0088656C">
            <w:pPr>
              <w:jc w:val="center"/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8656C" w:rsidRPr="000F22C2" w:rsidTr="0088656C">
        <w:tc>
          <w:tcPr>
            <w:tcW w:w="675" w:type="dxa"/>
            <w:vMerge/>
          </w:tcPr>
          <w:p w:rsidR="0088656C" w:rsidRPr="0088656C" w:rsidRDefault="0088656C" w:rsidP="000F22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656C" w:rsidRPr="0088656C" w:rsidRDefault="0088656C" w:rsidP="000F22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656C" w:rsidRPr="0088656C" w:rsidRDefault="0088656C" w:rsidP="000F22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56C" w:rsidRPr="0088656C" w:rsidRDefault="0088656C" w:rsidP="0078146D">
            <w:pPr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>2015 год (базовый)</w:t>
            </w:r>
          </w:p>
        </w:tc>
        <w:tc>
          <w:tcPr>
            <w:tcW w:w="1417" w:type="dxa"/>
          </w:tcPr>
          <w:p w:rsidR="0088656C" w:rsidRPr="0088656C" w:rsidRDefault="0088656C" w:rsidP="0078146D">
            <w:pPr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>2016 год (текущий)</w:t>
            </w:r>
          </w:p>
        </w:tc>
        <w:tc>
          <w:tcPr>
            <w:tcW w:w="1310" w:type="dxa"/>
          </w:tcPr>
          <w:p w:rsidR="0088656C" w:rsidRPr="0088656C" w:rsidRDefault="0088656C" w:rsidP="0078146D">
            <w:pPr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>2017 год</w:t>
            </w:r>
          </w:p>
        </w:tc>
        <w:tc>
          <w:tcPr>
            <w:tcW w:w="1584" w:type="dxa"/>
          </w:tcPr>
          <w:p w:rsidR="0088656C" w:rsidRPr="0088656C" w:rsidRDefault="0088656C" w:rsidP="0078146D">
            <w:pPr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>2018 год</w:t>
            </w:r>
          </w:p>
        </w:tc>
        <w:tc>
          <w:tcPr>
            <w:tcW w:w="1584" w:type="dxa"/>
          </w:tcPr>
          <w:p w:rsidR="0088656C" w:rsidRPr="0088656C" w:rsidRDefault="0088656C" w:rsidP="0078146D">
            <w:pPr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>2019 год</w:t>
            </w:r>
          </w:p>
        </w:tc>
        <w:tc>
          <w:tcPr>
            <w:tcW w:w="1584" w:type="dxa"/>
          </w:tcPr>
          <w:p w:rsidR="0088656C" w:rsidRPr="0088656C" w:rsidRDefault="0088656C" w:rsidP="0078146D">
            <w:pPr>
              <w:rPr>
                <w:sz w:val="24"/>
                <w:szCs w:val="24"/>
              </w:rPr>
            </w:pPr>
            <w:r w:rsidRPr="0088656C">
              <w:rPr>
                <w:sz w:val="24"/>
                <w:szCs w:val="24"/>
              </w:rPr>
              <w:t>2020 год</w:t>
            </w:r>
          </w:p>
        </w:tc>
      </w:tr>
      <w:tr w:rsidR="000F22C2" w:rsidRPr="000F22C2" w:rsidTr="0088656C">
        <w:tc>
          <w:tcPr>
            <w:tcW w:w="675" w:type="dxa"/>
          </w:tcPr>
          <w:p w:rsidR="000F22C2" w:rsidRPr="000F22C2" w:rsidRDefault="0088656C" w:rsidP="008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F22C2" w:rsidRPr="000F22C2" w:rsidRDefault="0088656C" w:rsidP="008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F22C2" w:rsidRPr="000F22C2" w:rsidRDefault="0088656C" w:rsidP="008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22C2" w:rsidRPr="000F22C2" w:rsidRDefault="0088656C" w:rsidP="008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F22C2" w:rsidRPr="000F22C2" w:rsidRDefault="0088656C" w:rsidP="008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0F22C2" w:rsidRPr="000F22C2" w:rsidRDefault="0088656C" w:rsidP="008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0F22C2" w:rsidRPr="000F22C2" w:rsidRDefault="0088656C" w:rsidP="008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0F22C2" w:rsidRPr="000F22C2" w:rsidRDefault="0088656C" w:rsidP="008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0F22C2" w:rsidRPr="000F22C2" w:rsidRDefault="0088656C" w:rsidP="008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5865" w:rsidRPr="000F22C2" w:rsidTr="0088656C">
        <w:tc>
          <w:tcPr>
            <w:tcW w:w="675" w:type="dxa"/>
          </w:tcPr>
          <w:p w:rsidR="003D5865" w:rsidRPr="003D5865" w:rsidRDefault="003D5865" w:rsidP="003D5865">
            <w:pPr>
              <w:pStyle w:val="aa"/>
              <w:numPr>
                <w:ilvl w:val="0"/>
                <w:numId w:val="8"/>
              </w:numPr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656C">
              <w:rPr>
                <w:sz w:val="24"/>
                <w:szCs w:val="24"/>
              </w:rPr>
              <w:t>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  <w:tc>
          <w:tcPr>
            <w:tcW w:w="1418" w:type="dxa"/>
          </w:tcPr>
          <w:p w:rsidR="003D5865" w:rsidRPr="000F22C2" w:rsidRDefault="003D5865" w:rsidP="00526F31">
            <w:pPr>
              <w:rPr>
                <w:sz w:val="24"/>
                <w:szCs w:val="24"/>
              </w:rPr>
            </w:pPr>
            <w:r w:rsidRPr="004123DA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D5865" w:rsidRPr="000F22C2" w:rsidRDefault="00866DB3" w:rsidP="0086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10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5865" w:rsidRPr="000F22C2" w:rsidTr="0088656C">
        <w:tc>
          <w:tcPr>
            <w:tcW w:w="675" w:type="dxa"/>
          </w:tcPr>
          <w:p w:rsidR="003D5865" w:rsidRPr="003D5865" w:rsidRDefault="003D5865" w:rsidP="003D5865">
            <w:pPr>
              <w:pStyle w:val="aa"/>
              <w:numPr>
                <w:ilvl w:val="0"/>
                <w:numId w:val="8"/>
              </w:numPr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656C">
              <w:rPr>
                <w:sz w:val="24"/>
                <w:szCs w:val="24"/>
              </w:rPr>
              <w:t xml:space="preserve">роцент выполнения плана по </w:t>
            </w:r>
            <w:r w:rsidR="00526F31">
              <w:rPr>
                <w:sz w:val="24"/>
                <w:szCs w:val="24"/>
              </w:rPr>
              <w:t xml:space="preserve">неналоговым </w:t>
            </w:r>
            <w:r w:rsidRPr="0088656C">
              <w:rPr>
                <w:sz w:val="24"/>
                <w:szCs w:val="24"/>
              </w:rPr>
              <w:t xml:space="preserve">доходам, администрируемым администрацией Светлоярского муниципального района Волгоградской области, поступающим в районный </w:t>
            </w:r>
            <w:r w:rsidRPr="0088656C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3D5865" w:rsidRPr="000F22C2" w:rsidRDefault="003D5865" w:rsidP="00526F31">
            <w:pPr>
              <w:rPr>
                <w:sz w:val="24"/>
                <w:szCs w:val="24"/>
              </w:rPr>
            </w:pPr>
            <w:r w:rsidRPr="004123DA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7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310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84" w:type="dxa"/>
          </w:tcPr>
          <w:p w:rsidR="003D5865" w:rsidRPr="000F22C2" w:rsidRDefault="00866DB3" w:rsidP="0086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84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865" w:rsidRPr="000F22C2" w:rsidTr="0088656C">
        <w:tc>
          <w:tcPr>
            <w:tcW w:w="675" w:type="dxa"/>
          </w:tcPr>
          <w:p w:rsidR="003D5865" w:rsidRPr="003D5865" w:rsidRDefault="003D5865" w:rsidP="003D5865">
            <w:pPr>
              <w:pStyle w:val="aa"/>
              <w:numPr>
                <w:ilvl w:val="0"/>
                <w:numId w:val="8"/>
              </w:numPr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656C">
              <w:rPr>
                <w:sz w:val="24"/>
                <w:szCs w:val="24"/>
              </w:rPr>
              <w:t>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</w:t>
            </w:r>
          </w:p>
        </w:tc>
        <w:tc>
          <w:tcPr>
            <w:tcW w:w="1418" w:type="dxa"/>
          </w:tcPr>
          <w:p w:rsidR="003D5865" w:rsidRPr="000F22C2" w:rsidRDefault="003D5865" w:rsidP="00526F31">
            <w:pPr>
              <w:rPr>
                <w:sz w:val="24"/>
                <w:szCs w:val="24"/>
              </w:rPr>
            </w:pPr>
            <w:r w:rsidRPr="004123DA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310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4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3D5865" w:rsidRPr="000F22C2" w:rsidTr="0088656C">
        <w:tc>
          <w:tcPr>
            <w:tcW w:w="675" w:type="dxa"/>
          </w:tcPr>
          <w:p w:rsidR="003D5865" w:rsidRPr="003D5865" w:rsidRDefault="003D5865" w:rsidP="003D5865">
            <w:pPr>
              <w:pStyle w:val="aa"/>
              <w:numPr>
                <w:ilvl w:val="0"/>
                <w:numId w:val="8"/>
              </w:numPr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656C">
              <w:rPr>
                <w:sz w:val="24"/>
                <w:szCs w:val="24"/>
              </w:rPr>
              <w:t>дельный вес охваченных проверками на предмет сохранности и целевого использования муниципального имущества муниципальных учреждений и предприятий Светлоярского муниципального района Волгоградской области к общему количеству муниципальных учреждений и предприятий Светлоярского муниципального района Волгоградской области</w:t>
            </w:r>
          </w:p>
        </w:tc>
        <w:tc>
          <w:tcPr>
            <w:tcW w:w="1418" w:type="dxa"/>
          </w:tcPr>
          <w:p w:rsidR="003D5865" w:rsidRPr="000F22C2" w:rsidRDefault="003D5865" w:rsidP="00526F31">
            <w:pPr>
              <w:rPr>
                <w:sz w:val="24"/>
                <w:szCs w:val="24"/>
              </w:rPr>
            </w:pPr>
            <w:r w:rsidRPr="004123DA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310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5865" w:rsidRPr="000F22C2" w:rsidTr="0088656C">
        <w:tc>
          <w:tcPr>
            <w:tcW w:w="675" w:type="dxa"/>
          </w:tcPr>
          <w:p w:rsidR="003D5865" w:rsidRPr="003D5865" w:rsidRDefault="003D5865" w:rsidP="003D5865">
            <w:pPr>
              <w:pStyle w:val="aa"/>
              <w:numPr>
                <w:ilvl w:val="0"/>
                <w:numId w:val="8"/>
              </w:numPr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656C">
              <w:rPr>
                <w:sz w:val="24"/>
                <w:szCs w:val="24"/>
              </w:rPr>
              <w:t>дельный вес земельных участков, находящихся в собственности Светлоярского муниципального района Волгоградской области, предоставленных в пользование, по отношению к общему количеству земельных участков, находящихся в Реестре объектов</w:t>
            </w:r>
          </w:p>
        </w:tc>
        <w:tc>
          <w:tcPr>
            <w:tcW w:w="1418" w:type="dxa"/>
          </w:tcPr>
          <w:p w:rsidR="003D5865" w:rsidRPr="000F22C2" w:rsidRDefault="003D5865" w:rsidP="00526F31">
            <w:pPr>
              <w:rPr>
                <w:sz w:val="24"/>
                <w:szCs w:val="24"/>
              </w:rPr>
            </w:pPr>
            <w:r w:rsidRPr="004123DA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10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84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D5865" w:rsidRPr="000F22C2" w:rsidTr="0088656C">
        <w:tc>
          <w:tcPr>
            <w:tcW w:w="675" w:type="dxa"/>
          </w:tcPr>
          <w:p w:rsidR="003D5865" w:rsidRPr="003D5865" w:rsidRDefault="003D5865" w:rsidP="003D5865">
            <w:pPr>
              <w:pStyle w:val="aa"/>
              <w:numPr>
                <w:ilvl w:val="0"/>
                <w:numId w:val="8"/>
              </w:numPr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65" w:rsidRPr="0088656C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656C">
              <w:rPr>
                <w:sz w:val="24"/>
                <w:szCs w:val="24"/>
              </w:rPr>
              <w:t xml:space="preserve">дельный вес земельных участков, находящихся в </w:t>
            </w:r>
            <w:r w:rsidRPr="0088656C">
              <w:rPr>
                <w:sz w:val="24"/>
                <w:szCs w:val="24"/>
              </w:rPr>
              <w:lastRenderedPageBreak/>
              <w:t>собственности Светлоярского муниципального района Волгоградской области, учтенных в государственном кадастре недвижимости, с границами, соответствующими требованиям законодательства Российской Федерации, в общем количестве земельных участков, учтенных в государственном кадастре недвижимости</w:t>
            </w:r>
          </w:p>
        </w:tc>
        <w:tc>
          <w:tcPr>
            <w:tcW w:w="1418" w:type="dxa"/>
          </w:tcPr>
          <w:p w:rsidR="003D5865" w:rsidRPr="000F22C2" w:rsidRDefault="003D5865" w:rsidP="00526F31">
            <w:pPr>
              <w:rPr>
                <w:sz w:val="24"/>
                <w:szCs w:val="24"/>
              </w:rPr>
            </w:pPr>
            <w:r w:rsidRPr="004123DA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10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866DB3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27427" w:rsidRPr="000F22C2" w:rsidTr="00427427">
        <w:tc>
          <w:tcPr>
            <w:tcW w:w="675" w:type="dxa"/>
          </w:tcPr>
          <w:p w:rsidR="00427427" w:rsidRPr="00427427" w:rsidRDefault="00427427" w:rsidP="00427427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27427" w:rsidRPr="0088656C" w:rsidRDefault="00427427" w:rsidP="0015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27427">
              <w:rPr>
                <w:sz w:val="24"/>
                <w:szCs w:val="24"/>
              </w:rPr>
              <w:t>дельный вес земельных участков, на которые зарегистрировано право собственности Светлоярского муниципального района Волгоградской области, по отношению к общему количеству земельных участков, подлежащих отнесению к муниципальной собственности Светлоярского муниципального района Волгоградской области</w:t>
            </w:r>
          </w:p>
        </w:tc>
        <w:tc>
          <w:tcPr>
            <w:tcW w:w="1418" w:type="dxa"/>
          </w:tcPr>
          <w:p w:rsidR="00427427" w:rsidRPr="000F22C2" w:rsidRDefault="00427427" w:rsidP="0015155D">
            <w:pPr>
              <w:rPr>
                <w:sz w:val="24"/>
                <w:szCs w:val="24"/>
              </w:rPr>
            </w:pPr>
            <w:r w:rsidRPr="004123DA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427427" w:rsidRPr="000F22C2" w:rsidRDefault="00427427" w:rsidP="0015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427427" w:rsidRPr="000F22C2" w:rsidRDefault="00427427" w:rsidP="0015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10" w:type="dxa"/>
          </w:tcPr>
          <w:p w:rsidR="00427427" w:rsidRPr="000F22C2" w:rsidRDefault="00427427" w:rsidP="0015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427427" w:rsidRPr="000F22C2" w:rsidRDefault="00427427" w:rsidP="0015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427427" w:rsidRPr="000F22C2" w:rsidRDefault="00427427" w:rsidP="0015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427427" w:rsidRPr="000F22C2" w:rsidRDefault="00427427" w:rsidP="0015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5865" w:rsidRPr="000F22C2" w:rsidTr="0088656C">
        <w:tc>
          <w:tcPr>
            <w:tcW w:w="675" w:type="dxa"/>
          </w:tcPr>
          <w:p w:rsidR="003D5865" w:rsidRPr="003D5865" w:rsidRDefault="003D5865" w:rsidP="00427427">
            <w:pPr>
              <w:pStyle w:val="aa"/>
              <w:numPr>
                <w:ilvl w:val="0"/>
                <w:numId w:val="8"/>
              </w:numPr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5865" w:rsidRPr="0088656C" w:rsidRDefault="003D5865" w:rsidP="0041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23DA">
              <w:rPr>
                <w:sz w:val="24"/>
                <w:szCs w:val="24"/>
              </w:rPr>
              <w:t xml:space="preserve">дельный вес объектов капитального строительства, находящихся в собственности Светлоярского муниципального района Волгоградской области, прошедших государственный кадастровый учет, к общему </w:t>
            </w:r>
            <w:r w:rsidRPr="004123DA">
              <w:rPr>
                <w:sz w:val="24"/>
                <w:szCs w:val="24"/>
              </w:rPr>
              <w:lastRenderedPageBreak/>
              <w:t xml:space="preserve">числу объектов капитального строительства </w:t>
            </w:r>
          </w:p>
        </w:tc>
        <w:tc>
          <w:tcPr>
            <w:tcW w:w="1418" w:type="dxa"/>
          </w:tcPr>
          <w:p w:rsidR="003D5865" w:rsidRPr="000F22C2" w:rsidRDefault="003D5865" w:rsidP="00526F31">
            <w:pPr>
              <w:rPr>
                <w:sz w:val="24"/>
                <w:szCs w:val="24"/>
              </w:rPr>
            </w:pPr>
            <w:r w:rsidRPr="004123DA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3D5865" w:rsidRPr="000F22C2" w:rsidRDefault="008D1786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D5865" w:rsidRPr="000F22C2" w:rsidRDefault="008D1786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310" w:type="dxa"/>
          </w:tcPr>
          <w:p w:rsidR="003D5865" w:rsidRPr="000F22C2" w:rsidRDefault="008D1786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8D1786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8D1786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3D5865" w:rsidRPr="000F22C2" w:rsidRDefault="003D5865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D1786" w:rsidRPr="000F22C2" w:rsidTr="0088656C">
        <w:tc>
          <w:tcPr>
            <w:tcW w:w="675" w:type="dxa"/>
          </w:tcPr>
          <w:p w:rsidR="008D1786" w:rsidRPr="003D5865" w:rsidRDefault="008D1786" w:rsidP="00427427">
            <w:pPr>
              <w:pStyle w:val="aa"/>
              <w:numPr>
                <w:ilvl w:val="0"/>
                <w:numId w:val="8"/>
              </w:numPr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1786" w:rsidRPr="0088656C" w:rsidRDefault="008D1786" w:rsidP="0041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23DA">
              <w:rPr>
                <w:sz w:val="24"/>
                <w:szCs w:val="24"/>
              </w:rPr>
              <w:t xml:space="preserve">дельный вес объектов капитального строительства, на которые зарегистрировано право собственности Светлоярского муниципального района Волгоградской области, по отношению к общему количеству объектов капитального строительства, подлежащих отнесению к муниципальной собственности Светлоярского муниципального района Волгоградской области </w:t>
            </w:r>
          </w:p>
        </w:tc>
        <w:tc>
          <w:tcPr>
            <w:tcW w:w="1418" w:type="dxa"/>
          </w:tcPr>
          <w:p w:rsidR="008D1786" w:rsidRPr="000F22C2" w:rsidRDefault="008D1786" w:rsidP="000F22C2">
            <w:pPr>
              <w:rPr>
                <w:sz w:val="24"/>
                <w:szCs w:val="24"/>
              </w:rPr>
            </w:pPr>
            <w:r w:rsidRPr="004123DA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8D1786" w:rsidRPr="000F22C2" w:rsidRDefault="008D1786" w:rsidP="00A5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D1786" w:rsidRPr="000F22C2" w:rsidRDefault="008D1786" w:rsidP="00A5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310" w:type="dxa"/>
          </w:tcPr>
          <w:p w:rsidR="008D1786" w:rsidRPr="000F22C2" w:rsidRDefault="008D1786" w:rsidP="00A5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8D1786" w:rsidRPr="000F22C2" w:rsidRDefault="008D1786" w:rsidP="00A5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8D1786" w:rsidRPr="000F22C2" w:rsidRDefault="008D1786" w:rsidP="00A52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8D1786" w:rsidRPr="000F22C2" w:rsidRDefault="008D1786" w:rsidP="000F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F22C2" w:rsidRDefault="000F22C2" w:rsidP="000F22C2"/>
    <w:p w:rsidR="000F22C2" w:rsidRDefault="000F22C2" w:rsidP="000F22C2">
      <w:pPr>
        <w:jc w:val="right"/>
      </w:pPr>
    </w:p>
    <w:p w:rsidR="000F22C2" w:rsidRDefault="000F22C2" w:rsidP="000F22C2">
      <w:pPr>
        <w:jc w:val="right"/>
      </w:pPr>
    </w:p>
    <w:p w:rsidR="000F22C2" w:rsidRDefault="000F22C2" w:rsidP="000F22C2">
      <w:pPr>
        <w:jc w:val="right"/>
      </w:pPr>
    </w:p>
    <w:p w:rsidR="007F6483" w:rsidRDefault="007F6483"/>
    <w:p w:rsidR="00AA1DBF" w:rsidRDefault="00AA1DBF">
      <w:pPr>
        <w:sectPr w:rsidR="00AA1DBF" w:rsidSect="000F22C2">
          <w:pgSz w:w="16840" w:h="11900" w:orient="landscape"/>
          <w:pgMar w:top="1134" w:right="1105" w:bottom="1134" w:left="1701" w:header="0" w:footer="0" w:gutter="0"/>
          <w:cols w:space="720" w:equalWidth="0">
            <w:col w:w="14034"/>
          </w:cols>
          <w:docGrid w:linePitch="299"/>
        </w:sectPr>
      </w:pPr>
    </w:p>
    <w:p w:rsidR="006E1B02" w:rsidRDefault="006E1B02" w:rsidP="006E1B02">
      <w:pPr>
        <w:jc w:val="right"/>
      </w:pPr>
      <w:bookmarkStart w:id="3" w:name="page11"/>
      <w:bookmarkEnd w:id="3"/>
      <w:r>
        <w:lastRenderedPageBreak/>
        <w:t xml:space="preserve">Приложение </w:t>
      </w:r>
      <w:r w:rsidR="002050CA">
        <w:t>2</w:t>
      </w:r>
    </w:p>
    <w:p w:rsidR="006E1B02" w:rsidRDefault="006E1B02" w:rsidP="006E1B02">
      <w:pPr>
        <w:jc w:val="right"/>
        <w:rPr>
          <w:rFonts w:eastAsia="Times New Roman"/>
          <w:sz w:val="24"/>
          <w:szCs w:val="24"/>
        </w:rPr>
      </w:pPr>
      <w:r w:rsidRPr="007F6483">
        <w:rPr>
          <w:rFonts w:eastAsia="Times New Roman"/>
          <w:sz w:val="24"/>
          <w:szCs w:val="24"/>
        </w:rPr>
        <w:t xml:space="preserve">к программе «Управление муниципальным имуществом </w:t>
      </w:r>
    </w:p>
    <w:p w:rsidR="006E1B02" w:rsidRDefault="006E1B02" w:rsidP="006E1B02">
      <w:pPr>
        <w:jc w:val="right"/>
        <w:rPr>
          <w:rFonts w:eastAsia="Times New Roman"/>
          <w:sz w:val="24"/>
          <w:szCs w:val="24"/>
        </w:rPr>
      </w:pPr>
      <w:r w:rsidRPr="007F6483">
        <w:rPr>
          <w:rFonts w:eastAsia="Times New Roman"/>
          <w:sz w:val="24"/>
          <w:szCs w:val="24"/>
        </w:rPr>
        <w:t xml:space="preserve">и земельными ресурсами на территории </w:t>
      </w:r>
    </w:p>
    <w:p w:rsidR="006E1B02" w:rsidRDefault="006E1B02" w:rsidP="006E1B02">
      <w:pPr>
        <w:jc w:val="right"/>
        <w:rPr>
          <w:rFonts w:eastAsia="Times New Roman"/>
          <w:sz w:val="24"/>
          <w:szCs w:val="24"/>
        </w:rPr>
      </w:pPr>
      <w:r w:rsidRPr="007F6483">
        <w:rPr>
          <w:rFonts w:eastAsia="Times New Roman"/>
          <w:sz w:val="24"/>
          <w:szCs w:val="24"/>
        </w:rPr>
        <w:t xml:space="preserve">Светлоярского муниципального района </w:t>
      </w:r>
    </w:p>
    <w:p w:rsidR="006E1B02" w:rsidRDefault="006E1B02" w:rsidP="006E1B02">
      <w:pPr>
        <w:jc w:val="right"/>
      </w:pPr>
      <w:r w:rsidRPr="007F6483">
        <w:rPr>
          <w:rFonts w:eastAsia="Times New Roman"/>
          <w:sz w:val="24"/>
          <w:szCs w:val="24"/>
        </w:rPr>
        <w:t>Волгоградской области на 2017-2019 годы</w:t>
      </w:r>
      <w:r w:rsidR="002050CA">
        <w:rPr>
          <w:rFonts w:eastAsia="Times New Roman"/>
          <w:sz w:val="24"/>
          <w:szCs w:val="24"/>
        </w:rPr>
        <w:t>»</w:t>
      </w:r>
    </w:p>
    <w:p w:rsidR="006E1B02" w:rsidRDefault="006E1B02" w:rsidP="006E1B02">
      <w:pPr>
        <w:jc w:val="right"/>
      </w:pPr>
      <w:r>
        <w:t xml:space="preserve"> </w:t>
      </w:r>
    </w:p>
    <w:p w:rsidR="006E1B02" w:rsidRDefault="006E1B02" w:rsidP="006E1B02">
      <w:pPr>
        <w:jc w:val="right"/>
      </w:pPr>
    </w:p>
    <w:p w:rsidR="006E1B02" w:rsidRPr="00D562D9" w:rsidRDefault="002E1E6F" w:rsidP="006E1B02">
      <w:pPr>
        <w:spacing w:line="248" w:lineRule="auto"/>
        <w:ind w:left="10280" w:hanging="9571"/>
        <w:jc w:val="center"/>
        <w:rPr>
          <w:rFonts w:eastAsia="Times New Roman"/>
          <w:b/>
          <w:sz w:val="26"/>
          <w:szCs w:val="26"/>
        </w:rPr>
      </w:pPr>
      <w:hyperlink r:id="rId12" w:anchor="Par609" w:history="1">
        <w:r w:rsidR="006E1B02" w:rsidRPr="00D562D9">
          <w:rPr>
            <w:rStyle w:val="ab"/>
            <w:rFonts w:eastAsia="Times New Roman"/>
            <w:b/>
            <w:color w:val="auto"/>
            <w:sz w:val="26"/>
            <w:szCs w:val="26"/>
            <w:u w:val="none"/>
          </w:rPr>
          <w:t>Перечень</w:t>
        </w:r>
      </w:hyperlink>
      <w:r w:rsidR="006E1B02" w:rsidRPr="00D562D9">
        <w:rPr>
          <w:rFonts w:eastAsia="Times New Roman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D562D9" w:rsidRDefault="006E1B02" w:rsidP="006E1B02">
      <w:pPr>
        <w:spacing w:line="248" w:lineRule="auto"/>
        <w:ind w:left="10280" w:hanging="9571"/>
        <w:jc w:val="center"/>
        <w:rPr>
          <w:rFonts w:eastAsia="Times New Roman"/>
          <w:b/>
          <w:sz w:val="26"/>
          <w:szCs w:val="26"/>
        </w:rPr>
      </w:pPr>
      <w:r w:rsidRPr="00D562D9">
        <w:rPr>
          <w:rFonts w:eastAsia="Times New Roman"/>
          <w:b/>
          <w:sz w:val="26"/>
          <w:szCs w:val="26"/>
        </w:rPr>
        <w:t xml:space="preserve">«Управление муниципальным имуществом и земельными ресурсами </w:t>
      </w:r>
    </w:p>
    <w:p w:rsidR="006E1B02" w:rsidRPr="00D562D9" w:rsidRDefault="006E1B02" w:rsidP="006E1B02">
      <w:pPr>
        <w:jc w:val="center"/>
        <w:rPr>
          <w:rFonts w:eastAsia="Times New Roman"/>
          <w:b/>
          <w:sz w:val="26"/>
          <w:szCs w:val="26"/>
        </w:rPr>
      </w:pPr>
      <w:r w:rsidRPr="00D562D9">
        <w:rPr>
          <w:rFonts w:eastAsia="Times New Roman"/>
          <w:b/>
          <w:sz w:val="26"/>
          <w:szCs w:val="26"/>
        </w:rPr>
        <w:t>на территории Светлоярского муниципального района Волгоградской области на 2017-2019 годы</w:t>
      </w:r>
      <w:r w:rsidR="00E71C9D" w:rsidRPr="00D562D9">
        <w:rPr>
          <w:rFonts w:eastAsia="Times New Roman"/>
          <w:b/>
          <w:sz w:val="26"/>
          <w:szCs w:val="26"/>
        </w:rPr>
        <w:t>»</w:t>
      </w:r>
    </w:p>
    <w:p w:rsidR="00E53C0F" w:rsidRDefault="00E53C0F" w:rsidP="006E1B02">
      <w:pPr>
        <w:jc w:val="center"/>
        <w:rPr>
          <w:rFonts w:eastAsia="Times New Roman"/>
          <w:sz w:val="26"/>
          <w:szCs w:val="26"/>
        </w:rPr>
      </w:pPr>
    </w:p>
    <w:p w:rsidR="00A52227" w:rsidRDefault="00A52227" w:rsidP="006E1B02">
      <w:pPr>
        <w:jc w:val="center"/>
        <w:rPr>
          <w:rFonts w:eastAsia="Times New Roman"/>
          <w:sz w:val="26"/>
          <w:szCs w:val="26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984"/>
        <w:gridCol w:w="1276"/>
        <w:gridCol w:w="1134"/>
        <w:gridCol w:w="992"/>
        <w:gridCol w:w="993"/>
        <w:gridCol w:w="1417"/>
        <w:gridCol w:w="2552"/>
      </w:tblGrid>
      <w:tr w:rsidR="00E71C9D" w:rsidTr="00E71C9D">
        <w:tc>
          <w:tcPr>
            <w:tcW w:w="534" w:type="dxa"/>
            <w:vMerge w:val="restart"/>
          </w:tcPr>
          <w:p w:rsidR="00E71C9D" w:rsidRPr="00E71C9D" w:rsidRDefault="00E71C9D" w:rsidP="006E1B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1C9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1C9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E71C9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E71C9D" w:rsidRPr="00E71C9D" w:rsidRDefault="00E71C9D" w:rsidP="006E1B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1C9D">
              <w:rPr>
                <w:rFonts w:eastAsia="Times New Roman"/>
                <w:b/>
                <w:w w:val="98"/>
                <w:sz w:val="24"/>
                <w:szCs w:val="24"/>
              </w:rPr>
              <w:t>Наименование</w:t>
            </w:r>
            <w:r w:rsidRPr="00E71C9D">
              <w:rPr>
                <w:rFonts w:eastAsia="Times New Roman"/>
                <w:b/>
                <w:w w:val="99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71C9D" w:rsidRDefault="00E71C9D" w:rsidP="006E1B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1C9D">
              <w:rPr>
                <w:rFonts w:eastAsia="Times New Roman"/>
                <w:b/>
                <w:sz w:val="24"/>
                <w:szCs w:val="24"/>
              </w:rPr>
              <w:t>Срок</w:t>
            </w:r>
            <w:r w:rsidRPr="00E71C9D">
              <w:rPr>
                <w:rFonts w:eastAsia="Times New Roman"/>
                <w:b/>
                <w:w w:val="99"/>
                <w:sz w:val="24"/>
                <w:szCs w:val="24"/>
              </w:rPr>
              <w:t xml:space="preserve"> реализации</w:t>
            </w:r>
          </w:p>
        </w:tc>
        <w:tc>
          <w:tcPr>
            <w:tcW w:w="1984" w:type="dxa"/>
            <w:vMerge w:val="restart"/>
          </w:tcPr>
          <w:p w:rsidR="00E71C9D" w:rsidRPr="00E71C9D" w:rsidRDefault="00E71C9D" w:rsidP="006E1B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1C9D">
              <w:rPr>
                <w:rFonts w:eastAsia="Times New Roman"/>
                <w:b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4395" w:type="dxa"/>
            <w:gridSpan w:val="4"/>
          </w:tcPr>
          <w:p w:rsidR="00E71C9D" w:rsidRPr="00E71C9D" w:rsidRDefault="00E71C9D" w:rsidP="006E1B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1C9D">
              <w:rPr>
                <w:rFonts w:eastAsia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</w:tcPr>
          <w:p w:rsidR="00E71C9D" w:rsidRPr="00E71C9D" w:rsidRDefault="00E71C9D" w:rsidP="006E1B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71C9D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vAlign w:val="center"/>
          </w:tcPr>
          <w:p w:rsidR="00E71C9D" w:rsidRPr="00B22D20" w:rsidRDefault="00E71C9D" w:rsidP="00BD4446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b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E71C9D" w:rsidTr="00E71C9D">
        <w:tc>
          <w:tcPr>
            <w:tcW w:w="534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1C9D" w:rsidTr="00E71C9D">
        <w:tc>
          <w:tcPr>
            <w:tcW w:w="534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71C9D" w:rsidTr="00E71C9D">
        <w:tc>
          <w:tcPr>
            <w:tcW w:w="534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222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71C9D" w:rsidRPr="00A52227" w:rsidRDefault="00E71C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E71C9D" w:rsidTr="00BD4446">
        <w:tc>
          <w:tcPr>
            <w:tcW w:w="14142" w:type="dxa"/>
            <w:gridSpan w:val="10"/>
          </w:tcPr>
          <w:p w:rsidR="00004A80" w:rsidRDefault="00004A80" w:rsidP="00004A80">
            <w:pPr>
              <w:pStyle w:val="aa"/>
              <w:rPr>
                <w:rFonts w:eastAsia="Times New Roman"/>
                <w:sz w:val="26"/>
                <w:szCs w:val="26"/>
              </w:rPr>
            </w:pPr>
          </w:p>
          <w:p w:rsidR="00E71C9D" w:rsidRPr="00A52227" w:rsidRDefault="00E71C9D" w:rsidP="00E53C0F">
            <w:pPr>
              <w:pStyle w:val="aa"/>
              <w:numPr>
                <w:ilvl w:val="0"/>
                <w:numId w:val="9"/>
              </w:numPr>
              <w:jc w:val="center"/>
              <w:rPr>
                <w:rFonts w:eastAsia="Times New Roman"/>
                <w:sz w:val="26"/>
                <w:szCs w:val="26"/>
              </w:rPr>
            </w:pPr>
            <w:r w:rsidRPr="00A52227">
              <w:rPr>
                <w:rFonts w:eastAsia="Times New Roman"/>
                <w:sz w:val="26"/>
                <w:szCs w:val="26"/>
              </w:rPr>
              <w:t>Формирование, содержание и учет объектов муниципальной собственности</w:t>
            </w:r>
          </w:p>
          <w:p w:rsidR="00E71C9D" w:rsidRPr="00A52227" w:rsidRDefault="00E71C9D" w:rsidP="00E71C9D">
            <w:pPr>
              <w:pStyle w:val="aa"/>
              <w:rPr>
                <w:rFonts w:eastAsia="Times New Roman"/>
                <w:sz w:val="26"/>
                <w:szCs w:val="26"/>
              </w:rPr>
            </w:pPr>
          </w:p>
        </w:tc>
      </w:tr>
      <w:tr w:rsidR="004375AB" w:rsidTr="00E71C9D">
        <w:tc>
          <w:tcPr>
            <w:tcW w:w="534" w:type="dxa"/>
          </w:tcPr>
          <w:p w:rsidR="004375AB" w:rsidRPr="00266F3E" w:rsidRDefault="004375AB" w:rsidP="008D1786">
            <w:pPr>
              <w:pStyle w:val="aa"/>
              <w:numPr>
                <w:ilvl w:val="0"/>
                <w:numId w:val="14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AB" w:rsidRDefault="004375AB" w:rsidP="00F934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реестра муниципальной собственности и поддержание его в актуальном состоянии</w:t>
            </w:r>
          </w:p>
        </w:tc>
        <w:tc>
          <w:tcPr>
            <w:tcW w:w="1134" w:type="dxa"/>
          </w:tcPr>
          <w:p w:rsidR="004375AB" w:rsidRPr="00924C23" w:rsidRDefault="004375AB" w:rsidP="00F934C5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E71C9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4375AB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4375AB" w:rsidRDefault="00BD4446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656C">
              <w:rPr>
                <w:sz w:val="24"/>
                <w:szCs w:val="24"/>
              </w:rPr>
              <w:t>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E71C9D" w:rsidTr="00E71C9D">
        <w:tc>
          <w:tcPr>
            <w:tcW w:w="534" w:type="dxa"/>
          </w:tcPr>
          <w:p w:rsidR="00E71C9D" w:rsidRPr="00266F3E" w:rsidRDefault="00E71C9D" w:rsidP="008D1786">
            <w:pPr>
              <w:pStyle w:val="aa"/>
              <w:numPr>
                <w:ilvl w:val="0"/>
                <w:numId w:val="14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C9D" w:rsidRPr="00E53C0F" w:rsidRDefault="00CD0394" w:rsidP="007615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и техническое сопровождение программного комплекса для учета земельных и имущественных отношений</w:t>
            </w:r>
          </w:p>
        </w:tc>
        <w:tc>
          <w:tcPr>
            <w:tcW w:w="1134" w:type="dxa"/>
          </w:tcPr>
          <w:p w:rsidR="00E71C9D" w:rsidRPr="00924C23" w:rsidRDefault="00E71C9D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E71C9D" w:rsidRPr="00E53C0F" w:rsidRDefault="00E71C9D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E71C9D" w:rsidRPr="00E53C0F" w:rsidRDefault="007615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  <w:r w:rsidR="001E5DE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71C9D" w:rsidRPr="00E53C0F" w:rsidRDefault="0076159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1E5DE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71C9D" w:rsidRPr="00E53C0F" w:rsidRDefault="0076159D" w:rsidP="00A5222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1E5DE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71C9D" w:rsidRPr="00E53C0F" w:rsidRDefault="0076159D" w:rsidP="00A5222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1E5DE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71C9D" w:rsidRPr="00425691" w:rsidRDefault="004375AB" w:rsidP="00425691">
            <w:pPr>
              <w:jc w:val="center"/>
              <w:rPr>
                <w:sz w:val="24"/>
                <w:szCs w:val="24"/>
              </w:rPr>
            </w:pPr>
            <w:r w:rsidRPr="004375AB">
              <w:rPr>
                <w:sz w:val="24"/>
                <w:szCs w:val="24"/>
              </w:rPr>
              <w:t>Бюджет Светлоярского муниципального района</w:t>
            </w:r>
          </w:p>
        </w:tc>
        <w:tc>
          <w:tcPr>
            <w:tcW w:w="2552" w:type="dxa"/>
          </w:tcPr>
          <w:p w:rsidR="00E71C9D" w:rsidRPr="00425691" w:rsidRDefault="00BD4446" w:rsidP="00425691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Полнота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BD4446" w:rsidTr="00E71C9D">
        <w:tc>
          <w:tcPr>
            <w:tcW w:w="534" w:type="dxa"/>
          </w:tcPr>
          <w:p w:rsidR="00BD4446" w:rsidRPr="00266F3E" w:rsidRDefault="00BD4446" w:rsidP="008D1786">
            <w:pPr>
              <w:pStyle w:val="aa"/>
              <w:numPr>
                <w:ilvl w:val="0"/>
                <w:numId w:val="14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4446" w:rsidRPr="00E53C0F" w:rsidRDefault="00BD4446" w:rsidP="007615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проведения технической инвентаризации объектов</w:t>
            </w:r>
            <w:r>
              <w:t xml:space="preserve"> </w:t>
            </w:r>
            <w:r w:rsidRPr="00F934C5">
              <w:rPr>
                <w:rFonts w:eastAsia="Times New Roman"/>
                <w:sz w:val="24"/>
                <w:szCs w:val="24"/>
              </w:rPr>
              <w:t>муниципальной собственност</w:t>
            </w:r>
            <w:proofErr w:type="gramStart"/>
            <w:r w:rsidRPr="00F934C5">
              <w:rPr>
                <w:rFonts w:eastAsia="Times New Roman"/>
                <w:sz w:val="24"/>
                <w:szCs w:val="24"/>
              </w:rPr>
              <w:t>и</w:t>
            </w:r>
            <w:r w:rsidR="00726C25" w:rsidRPr="00726C25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726C25" w:rsidRPr="00726C25">
              <w:rPr>
                <w:rFonts w:eastAsia="Times New Roman"/>
                <w:sz w:val="24"/>
                <w:szCs w:val="24"/>
              </w:rPr>
              <w:t xml:space="preserve"> Закупка товаров, работ, услуг для муниципальных нужд</w:t>
            </w:r>
          </w:p>
        </w:tc>
        <w:tc>
          <w:tcPr>
            <w:tcW w:w="1134" w:type="dxa"/>
          </w:tcPr>
          <w:p w:rsidR="00BD4446" w:rsidRPr="00924C23" w:rsidRDefault="00BD4446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BD4446" w:rsidRPr="00E53C0F" w:rsidRDefault="00BD4446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BD4446" w:rsidRPr="00E53C0F" w:rsidRDefault="00282523" w:rsidP="00173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  <w:r w:rsidR="001732F8">
              <w:rPr>
                <w:rFonts w:eastAsia="Times New Roman"/>
                <w:sz w:val="24"/>
                <w:szCs w:val="24"/>
              </w:rPr>
              <w:t>5</w:t>
            </w:r>
            <w:r w:rsidR="00BD444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D4446" w:rsidRPr="00E53C0F" w:rsidRDefault="00282523" w:rsidP="00173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1732F8">
              <w:rPr>
                <w:rFonts w:eastAsia="Times New Roman"/>
                <w:sz w:val="24"/>
                <w:szCs w:val="24"/>
              </w:rPr>
              <w:t>5</w:t>
            </w:r>
            <w:r w:rsidR="00BD4446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D4446" w:rsidRPr="00E53C0F" w:rsidRDefault="00282523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BD444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D4446" w:rsidRPr="00E53C0F" w:rsidRDefault="00282523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BD444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D4446" w:rsidRPr="00425691" w:rsidRDefault="00BD4446" w:rsidP="00425691">
            <w:pPr>
              <w:jc w:val="center"/>
              <w:rPr>
                <w:sz w:val="24"/>
                <w:szCs w:val="24"/>
              </w:rPr>
            </w:pPr>
            <w:r w:rsidRPr="004375AB">
              <w:rPr>
                <w:sz w:val="24"/>
                <w:szCs w:val="24"/>
              </w:rPr>
              <w:t>Бюджет Светлоярского муниципального района</w:t>
            </w:r>
          </w:p>
        </w:tc>
        <w:tc>
          <w:tcPr>
            <w:tcW w:w="2552" w:type="dxa"/>
          </w:tcPr>
          <w:p w:rsidR="00BD4446" w:rsidRPr="00425691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Полнота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BD4446" w:rsidTr="00E71C9D">
        <w:tc>
          <w:tcPr>
            <w:tcW w:w="534" w:type="dxa"/>
          </w:tcPr>
          <w:p w:rsidR="00BD4446" w:rsidRPr="00266F3E" w:rsidRDefault="00BD4446" w:rsidP="008D1786">
            <w:pPr>
              <w:pStyle w:val="aa"/>
              <w:numPr>
                <w:ilvl w:val="0"/>
                <w:numId w:val="14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4446" w:rsidRPr="00E53C0F" w:rsidRDefault="00BD4446" w:rsidP="00C64CA6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eastAsia="Times New Roman"/>
                <w:sz w:val="24"/>
                <w:szCs w:val="24"/>
              </w:rPr>
              <w:t xml:space="preserve">работ по межеванию земельных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участков, относящихся к</w:t>
            </w:r>
            <w:r>
              <w:t xml:space="preserve"> </w:t>
            </w:r>
            <w:r w:rsidRPr="00F934C5">
              <w:rPr>
                <w:rFonts w:eastAsia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134" w:type="dxa"/>
          </w:tcPr>
          <w:p w:rsidR="00BD4446" w:rsidRPr="00924C23" w:rsidRDefault="00BD4446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lastRenderedPageBreak/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</w:t>
            </w:r>
            <w:r w:rsidRPr="00924C23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84" w:type="dxa"/>
          </w:tcPr>
          <w:p w:rsidR="00BD4446" w:rsidRPr="00E53C0F" w:rsidRDefault="00BD4446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и </w:t>
            </w:r>
            <w:r w:rsidRPr="00F934C5">
              <w:rPr>
                <w:rFonts w:eastAsia="Times New Roman"/>
                <w:sz w:val="24"/>
                <w:szCs w:val="24"/>
              </w:rPr>
              <w:lastRenderedPageBreak/>
              <w:t xml:space="preserve">земельными ресурсами </w:t>
            </w:r>
          </w:p>
        </w:tc>
        <w:tc>
          <w:tcPr>
            <w:tcW w:w="1276" w:type="dxa"/>
          </w:tcPr>
          <w:p w:rsidR="00BD4446" w:rsidRPr="00E53C0F" w:rsidRDefault="00BD4446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BD4446" w:rsidRPr="00B22D20" w:rsidRDefault="00BD4446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BD4446" w:rsidRPr="00B22D20" w:rsidRDefault="00BD4446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BD4446" w:rsidRPr="00B22D20" w:rsidRDefault="00BD4446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BD4446" w:rsidRPr="00B22D20" w:rsidRDefault="00BD4446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BD4446" w:rsidRPr="00425691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 xml:space="preserve">Полнота и актуальность учета муниципального имущества </w:t>
            </w:r>
            <w:r w:rsidRPr="00BD4446">
              <w:rPr>
                <w:sz w:val="24"/>
                <w:szCs w:val="24"/>
              </w:rPr>
              <w:lastRenderedPageBreak/>
              <w:t>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BD4446" w:rsidTr="00E71C9D">
        <w:tc>
          <w:tcPr>
            <w:tcW w:w="534" w:type="dxa"/>
          </w:tcPr>
          <w:p w:rsidR="00BD4446" w:rsidRPr="00266F3E" w:rsidRDefault="00BD4446" w:rsidP="008D1786">
            <w:pPr>
              <w:pStyle w:val="aa"/>
              <w:numPr>
                <w:ilvl w:val="0"/>
                <w:numId w:val="14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4446" w:rsidRPr="00E53C0F" w:rsidRDefault="00BD4446" w:rsidP="00726C25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eastAsia="Times New Roman"/>
                <w:sz w:val="24"/>
                <w:szCs w:val="24"/>
              </w:rPr>
              <w:t>независимой оценки объектов</w:t>
            </w:r>
            <w:r w:rsidRPr="00425691">
              <w:rPr>
                <w:rFonts w:eastAsia="Times New Roman"/>
                <w:sz w:val="24"/>
                <w:szCs w:val="24"/>
              </w:rPr>
              <w:t>, относящихся к муниципальной собственности</w:t>
            </w:r>
            <w:r w:rsidR="00726C25">
              <w:rPr>
                <w:rFonts w:eastAsia="Times New Roman"/>
                <w:sz w:val="24"/>
                <w:szCs w:val="24"/>
              </w:rPr>
              <w:t>;</w:t>
            </w:r>
            <w:r w:rsidR="00726C25" w:rsidRPr="00726C25">
              <w:rPr>
                <w:rFonts w:eastAsia="Times New Roman"/>
                <w:sz w:val="24"/>
                <w:szCs w:val="24"/>
              </w:rPr>
              <w:t xml:space="preserve"> Закупка товаров, работ, услуг для муниципальных нужд</w:t>
            </w:r>
          </w:p>
        </w:tc>
        <w:tc>
          <w:tcPr>
            <w:tcW w:w="1134" w:type="dxa"/>
          </w:tcPr>
          <w:p w:rsidR="00BD4446" w:rsidRPr="00924C23" w:rsidRDefault="00BD4446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BD4446" w:rsidRPr="00E53C0F" w:rsidRDefault="00BD4446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BD4446" w:rsidRPr="00E53C0F" w:rsidRDefault="004C0579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D444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D4446" w:rsidRPr="00E53C0F" w:rsidRDefault="004C0579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D444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D4446" w:rsidRPr="00E53C0F" w:rsidRDefault="0015155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D444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D4446" w:rsidRPr="00E53C0F" w:rsidRDefault="0015155D" w:rsidP="006E1B0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D4446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D4446" w:rsidRPr="00425691" w:rsidRDefault="00BD4446" w:rsidP="00425691">
            <w:pPr>
              <w:jc w:val="center"/>
              <w:rPr>
                <w:sz w:val="24"/>
                <w:szCs w:val="24"/>
              </w:rPr>
            </w:pPr>
            <w:r w:rsidRPr="004375AB">
              <w:rPr>
                <w:sz w:val="24"/>
                <w:szCs w:val="24"/>
              </w:rPr>
              <w:t>Бюджет Светлоярского муниципального района</w:t>
            </w:r>
          </w:p>
        </w:tc>
        <w:tc>
          <w:tcPr>
            <w:tcW w:w="2552" w:type="dxa"/>
          </w:tcPr>
          <w:p w:rsidR="00BD4446" w:rsidRPr="00425691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Полнота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BD4446" w:rsidTr="00E71C9D">
        <w:tc>
          <w:tcPr>
            <w:tcW w:w="534" w:type="dxa"/>
          </w:tcPr>
          <w:p w:rsidR="00BD4446" w:rsidRPr="00266F3E" w:rsidRDefault="00BD4446" w:rsidP="008D1786">
            <w:pPr>
              <w:pStyle w:val="aa"/>
              <w:numPr>
                <w:ilvl w:val="0"/>
                <w:numId w:val="14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4446" w:rsidRPr="00425691" w:rsidRDefault="00BD4446" w:rsidP="004256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Регистрация права собственности на </w:t>
            </w:r>
            <w:r w:rsidRPr="00425691">
              <w:rPr>
                <w:rFonts w:eastAsia="Times New Roman"/>
                <w:sz w:val="24"/>
                <w:szCs w:val="24"/>
              </w:rPr>
              <w:t>объект</w:t>
            </w:r>
            <w:r>
              <w:rPr>
                <w:rFonts w:eastAsia="Times New Roman"/>
                <w:sz w:val="24"/>
                <w:szCs w:val="24"/>
              </w:rPr>
              <w:t xml:space="preserve">ы и </w:t>
            </w:r>
            <w:r w:rsidRPr="00425691">
              <w:rPr>
                <w:rFonts w:eastAsia="Times New Roman"/>
                <w:sz w:val="24"/>
                <w:szCs w:val="24"/>
              </w:rPr>
              <w:t>земельны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425691">
              <w:rPr>
                <w:rFonts w:eastAsia="Times New Roman"/>
                <w:sz w:val="24"/>
                <w:szCs w:val="24"/>
              </w:rPr>
              <w:t xml:space="preserve"> участк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25691">
              <w:rPr>
                <w:rFonts w:eastAsia="Times New Roman"/>
                <w:sz w:val="24"/>
                <w:szCs w:val="24"/>
              </w:rPr>
              <w:t>, относящи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425691">
              <w:rPr>
                <w:rFonts w:eastAsia="Times New Roman"/>
                <w:sz w:val="24"/>
                <w:szCs w:val="24"/>
              </w:rPr>
              <w:t>ся к муниципальной собственности</w:t>
            </w:r>
          </w:p>
        </w:tc>
        <w:tc>
          <w:tcPr>
            <w:tcW w:w="1134" w:type="dxa"/>
          </w:tcPr>
          <w:p w:rsidR="00BD4446" w:rsidRPr="00924C23" w:rsidRDefault="00BD4446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BD4446" w:rsidRPr="00E53C0F" w:rsidRDefault="00BD4446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BD4446" w:rsidRPr="00E53C0F" w:rsidRDefault="00BD4446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4446" w:rsidRPr="00B22D20" w:rsidRDefault="00BD4446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BD4446" w:rsidRPr="00B22D20" w:rsidRDefault="00BD4446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BD4446" w:rsidRPr="00B22D20" w:rsidRDefault="00BD4446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BD4446" w:rsidRPr="00B22D20" w:rsidRDefault="00BD4446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BD4446" w:rsidRPr="00425691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 xml:space="preserve">Полнота и актуальность учета муниципального имущества Светлоярского муниципального района Волгоградской области в Реестре </w:t>
            </w:r>
            <w:r w:rsidRPr="00BD4446">
              <w:rPr>
                <w:sz w:val="24"/>
                <w:szCs w:val="24"/>
              </w:rPr>
              <w:lastRenderedPageBreak/>
              <w:t>объектов муниципальной собственности Светлоярского муниципального района Волгоградской области</w:t>
            </w:r>
          </w:p>
        </w:tc>
      </w:tr>
      <w:tr w:rsidR="00E71C9D" w:rsidTr="00BD4446">
        <w:tc>
          <w:tcPr>
            <w:tcW w:w="14142" w:type="dxa"/>
            <w:gridSpan w:val="10"/>
          </w:tcPr>
          <w:p w:rsidR="00E71C9D" w:rsidRDefault="00E71C9D" w:rsidP="00A52227">
            <w:pPr>
              <w:pStyle w:val="aa"/>
              <w:rPr>
                <w:rFonts w:eastAsia="Times New Roman"/>
                <w:sz w:val="28"/>
                <w:szCs w:val="28"/>
              </w:rPr>
            </w:pPr>
          </w:p>
          <w:p w:rsidR="00E71C9D" w:rsidRPr="00A52227" w:rsidRDefault="00E71C9D" w:rsidP="00A52227">
            <w:pPr>
              <w:pStyle w:val="aa"/>
              <w:numPr>
                <w:ilvl w:val="0"/>
                <w:numId w:val="9"/>
              </w:num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Обеспечение </w:t>
            </w:r>
            <w:r w:rsidRPr="00A52227">
              <w:rPr>
                <w:rFonts w:eastAsia="Times New Roman"/>
                <w:sz w:val="28"/>
                <w:szCs w:val="28"/>
              </w:rPr>
              <w:t>эффективности использования муниципального имущества</w:t>
            </w:r>
            <w:r>
              <w:rPr>
                <w:rFonts w:eastAsia="Times New Roman"/>
                <w:sz w:val="28"/>
                <w:szCs w:val="28"/>
              </w:rPr>
              <w:t xml:space="preserve"> и земельных ресурсов</w:t>
            </w:r>
          </w:p>
          <w:p w:rsidR="00E71C9D" w:rsidRDefault="00E71C9D" w:rsidP="00A52227">
            <w:pPr>
              <w:pStyle w:val="aa"/>
              <w:rPr>
                <w:rFonts w:eastAsia="Times New Roman"/>
                <w:sz w:val="28"/>
                <w:szCs w:val="28"/>
              </w:rPr>
            </w:pP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pStyle w:val="aa"/>
              <w:numPr>
                <w:ilvl w:val="0"/>
                <w:numId w:val="10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AB" w:rsidRDefault="004375AB" w:rsidP="00266F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Инвентаризация объектов муниципального имущества, в том числе земельных участков, в целях выявления неиспользуемых по назначению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BD4446" w:rsidRPr="00BD4446" w:rsidRDefault="00BD4446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4446">
              <w:rPr>
                <w:rFonts w:eastAsia="Times New Roman"/>
                <w:sz w:val="24"/>
                <w:szCs w:val="24"/>
              </w:rPr>
              <w:t>- реализация государственной политики по эффективному использованию земли и иной недвижимости;</w:t>
            </w:r>
          </w:p>
          <w:p w:rsidR="004375AB" w:rsidRDefault="00BD4446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D4446">
              <w:rPr>
                <w:rFonts w:eastAsia="Times New Roman"/>
                <w:sz w:val="24"/>
                <w:szCs w:val="24"/>
              </w:rPr>
              <w:t>- вовлечение земельных участков и иной недвижимости в хозяйственный оборот</w:t>
            </w: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pStyle w:val="aa"/>
              <w:numPr>
                <w:ilvl w:val="0"/>
                <w:numId w:val="10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AB" w:rsidRPr="00E53C0F" w:rsidRDefault="004375AB" w:rsidP="00C64CA6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eastAsia="Times New Roman"/>
                <w:sz w:val="24"/>
                <w:szCs w:val="24"/>
              </w:rPr>
              <w:t>работ по межеванию незастроенных земельных участков в целях дальнейшего предоставления в аренду или в собственность с торгов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BD4446" w:rsidRPr="00BD4446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- реализация государственной политики по эффективному использованию земли и иной недвижимости;</w:t>
            </w:r>
          </w:p>
          <w:p w:rsidR="004375AB" w:rsidRPr="00425691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- вовлечение земельных участков и иной недвижимости в хозяйственный оборот</w:t>
            </w: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pStyle w:val="aa"/>
              <w:numPr>
                <w:ilvl w:val="0"/>
                <w:numId w:val="10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C25" w:rsidRDefault="004375AB" w:rsidP="00726C25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eastAsia="Times New Roman"/>
                <w:sz w:val="24"/>
                <w:szCs w:val="24"/>
              </w:rPr>
              <w:t xml:space="preserve">независимой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оценки </w:t>
            </w:r>
            <w:r w:rsidRPr="008A021C">
              <w:rPr>
                <w:rFonts w:eastAsia="Times New Roman"/>
                <w:sz w:val="24"/>
                <w:szCs w:val="24"/>
              </w:rPr>
              <w:t>незастроенных земельных участков в целях дальнейшего предоставления в аренду или в собственность с торгов</w:t>
            </w:r>
            <w:r w:rsidR="00726C25">
              <w:rPr>
                <w:rFonts w:eastAsia="Times New Roman"/>
                <w:sz w:val="24"/>
                <w:szCs w:val="24"/>
              </w:rPr>
              <w:t>;</w:t>
            </w:r>
          </w:p>
          <w:p w:rsidR="004375AB" w:rsidRPr="00E53C0F" w:rsidRDefault="00726C25" w:rsidP="00726C25">
            <w:pPr>
              <w:rPr>
                <w:rFonts w:eastAsia="Times New Roman"/>
                <w:sz w:val="24"/>
                <w:szCs w:val="24"/>
              </w:rPr>
            </w:pPr>
            <w:r w:rsidRPr="00726C25">
              <w:rPr>
                <w:rFonts w:eastAsia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lastRenderedPageBreak/>
              <w:t xml:space="preserve">Постоянно в течение </w:t>
            </w:r>
            <w:r w:rsidRPr="00924C23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lastRenderedPageBreak/>
              <w:t xml:space="preserve">Отдел по управлению муниципальным </w:t>
            </w:r>
            <w:r w:rsidRPr="00F934C5">
              <w:rPr>
                <w:rFonts w:eastAsia="Times New Roman"/>
                <w:sz w:val="24"/>
                <w:szCs w:val="24"/>
              </w:rPr>
              <w:lastRenderedPageBreak/>
              <w:t xml:space="preserve">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4C0579" w:rsidP="001732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  <w:r w:rsidR="001732F8">
              <w:rPr>
                <w:rFonts w:eastAsia="Times New Roman"/>
                <w:sz w:val="24"/>
                <w:szCs w:val="24"/>
              </w:rPr>
              <w:t>75</w:t>
            </w:r>
            <w:r w:rsidR="004375A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375AB" w:rsidRPr="00E53C0F" w:rsidRDefault="001732F8" w:rsidP="004C057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  <w:r w:rsidR="004375A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375AB" w:rsidRPr="00E53C0F" w:rsidRDefault="0015155D" w:rsidP="00526F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4375A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375AB" w:rsidRPr="00E53C0F" w:rsidRDefault="0015155D" w:rsidP="00526F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4375A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375AB" w:rsidRDefault="004375AB">
            <w:r w:rsidRPr="00C046ED">
              <w:rPr>
                <w:rFonts w:eastAsia="Calibri"/>
                <w:sz w:val="24"/>
                <w:szCs w:val="24"/>
                <w:lang w:eastAsia="ar-SA"/>
              </w:rPr>
              <w:t xml:space="preserve">Бюджет Светлоярского </w:t>
            </w:r>
            <w:r w:rsidRPr="00C046ED">
              <w:rPr>
                <w:rFonts w:eastAsia="Calibri"/>
                <w:sz w:val="24"/>
                <w:szCs w:val="24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BD4446" w:rsidRPr="00BD4446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lastRenderedPageBreak/>
              <w:t xml:space="preserve">- реализация государственной политики по </w:t>
            </w:r>
            <w:r w:rsidRPr="00BD4446">
              <w:rPr>
                <w:sz w:val="24"/>
                <w:szCs w:val="24"/>
              </w:rPr>
              <w:lastRenderedPageBreak/>
              <w:t>эффективному использованию земли и иной недвижимости;</w:t>
            </w:r>
          </w:p>
          <w:p w:rsidR="004375AB" w:rsidRPr="00425691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- вовлечение земельных участков и иной недвижимости в хозяйственный оборот</w:t>
            </w:r>
          </w:p>
        </w:tc>
      </w:tr>
      <w:tr w:rsidR="0015155D" w:rsidTr="00E71C9D">
        <w:tc>
          <w:tcPr>
            <w:tcW w:w="534" w:type="dxa"/>
          </w:tcPr>
          <w:p w:rsidR="0015155D" w:rsidRPr="003A154D" w:rsidRDefault="0015155D" w:rsidP="003A154D">
            <w:pPr>
              <w:pStyle w:val="aa"/>
              <w:numPr>
                <w:ilvl w:val="0"/>
                <w:numId w:val="10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155D" w:rsidRPr="00E53C0F" w:rsidRDefault="0015155D" w:rsidP="00726C25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eastAsia="Times New Roman"/>
                <w:sz w:val="24"/>
                <w:szCs w:val="24"/>
              </w:rPr>
              <w:t xml:space="preserve">независимой оценки </w:t>
            </w:r>
            <w:r w:rsidRPr="008A021C">
              <w:rPr>
                <w:rFonts w:eastAsia="Times New Roman"/>
                <w:sz w:val="24"/>
                <w:szCs w:val="24"/>
              </w:rPr>
              <w:t xml:space="preserve">объектов, </w:t>
            </w:r>
            <w:r>
              <w:rPr>
                <w:rFonts w:eastAsia="Times New Roman"/>
                <w:sz w:val="24"/>
                <w:szCs w:val="24"/>
              </w:rPr>
              <w:t>наход</w:t>
            </w:r>
            <w:r w:rsidRPr="008A021C">
              <w:rPr>
                <w:rFonts w:eastAsia="Times New Roman"/>
                <w:sz w:val="24"/>
                <w:szCs w:val="24"/>
              </w:rPr>
              <w:t xml:space="preserve">ящихся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8A021C">
              <w:rPr>
                <w:rFonts w:eastAsia="Times New Roman"/>
                <w:sz w:val="24"/>
                <w:szCs w:val="24"/>
              </w:rPr>
              <w:t xml:space="preserve"> муниципальной собственности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8A021C">
              <w:rPr>
                <w:rFonts w:eastAsia="Times New Roman"/>
                <w:sz w:val="24"/>
                <w:szCs w:val="24"/>
              </w:rPr>
              <w:t xml:space="preserve"> в целях дальнейшего предоставления в аренду или в собственность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 w:rsidRPr="00726C25">
              <w:rPr>
                <w:rFonts w:eastAsia="Times New Roman"/>
                <w:sz w:val="24"/>
                <w:szCs w:val="24"/>
              </w:rPr>
              <w:t xml:space="preserve"> Закупка товаров, работ, услуг для муниципальных нужд</w:t>
            </w:r>
          </w:p>
        </w:tc>
        <w:tc>
          <w:tcPr>
            <w:tcW w:w="1134" w:type="dxa"/>
          </w:tcPr>
          <w:p w:rsidR="0015155D" w:rsidRPr="00924C23" w:rsidRDefault="0015155D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15155D" w:rsidRPr="00E53C0F" w:rsidRDefault="0015155D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15155D" w:rsidRPr="00E53C0F" w:rsidRDefault="0015155D" w:rsidP="00726C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5155D" w:rsidRPr="00E53C0F" w:rsidRDefault="0015155D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5155D" w:rsidRPr="00E53C0F" w:rsidRDefault="0015155D" w:rsidP="001515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15155D" w:rsidRPr="00E53C0F" w:rsidRDefault="0015155D" w:rsidP="0015155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15155D" w:rsidRDefault="0015155D">
            <w:r w:rsidRPr="00C046ED">
              <w:rPr>
                <w:rFonts w:eastAsia="Calibri"/>
                <w:sz w:val="24"/>
                <w:szCs w:val="24"/>
                <w:lang w:eastAsia="ar-SA"/>
              </w:rPr>
              <w:t>Бюджет Светлоярского муниципального района</w:t>
            </w:r>
          </w:p>
        </w:tc>
        <w:tc>
          <w:tcPr>
            <w:tcW w:w="2552" w:type="dxa"/>
          </w:tcPr>
          <w:p w:rsidR="0015155D" w:rsidRPr="00425691" w:rsidRDefault="0015155D" w:rsidP="00A52227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повышение эффективности использования муниципального имущества Светлоярского муниципального района Волгоградской области</w:t>
            </w: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pStyle w:val="aa"/>
              <w:numPr>
                <w:ilvl w:val="0"/>
                <w:numId w:val="10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AB" w:rsidRPr="00E53C0F" w:rsidRDefault="004375AB" w:rsidP="008A021C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425691">
              <w:rPr>
                <w:rFonts w:eastAsia="Times New Roman"/>
                <w:sz w:val="24"/>
                <w:szCs w:val="24"/>
              </w:rPr>
              <w:t>проведени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425691">
              <w:rPr>
                <w:rFonts w:eastAsia="Times New Roman"/>
                <w:sz w:val="24"/>
                <w:szCs w:val="24"/>
              </w:rPr>
              <w:t xml:space="preserve"> </w:t>
            </w:r>
            <w:r w:rsidRPr="008A021C">
              <w:rPr>
                <w:rFonts w:eastAsia="Times New Roman"/>
                <w:sz w:val="24"/>
                <w:szCs w:val="24"/>
              </w:rPr>
              <w:t>торгов</w:t>
            </w:r>
            <w:r>
              <w:rPr>
                <w:rFonts w:eastAsia="Times New Roman"/>
                <w:sz w:val="24"/>
                <w:szCs w:val="24"/>
              </w:rPr>
              <w:t xml:space="preserve"> по продаже </w:t>
            </w:r>
            <w:r w:rsidRPr="008A021C">
              <w:rPr>
                <w:rFonts w:eastAsia="Times New Roman"/>
                <w:sz w:val="24"/>
                <w:szCs w:val="24"/>
              </w:rPr>
              <w:t xml:space="preserve">объектов,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наход</w:t>
            </w:r>
            <w:r w:rsidRPr="008A021C">
              <w:rPr>
                <w:rFonts w:eastAsia="Times New Roman"/>
                <w:sz w:val="24"/>
                <w:szCs w:val="24"/>
              </w:rPr>
              <w:t xml:space="preserve">ящихся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8A021C">
              <w:rPr>
                <w:rFonts w:eastAsia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lastRenderedPageBreak/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</w:t>
            </w:r>
            <w:r w:rsidRPr="00F934C5">
              <w:rPr>
                <w:rFonts w:eastAsia="Times New Roman"/>
                <w:sz w:val="24"/>
                <w:szCs w:val="24"/>
              </w:rPr>
              <w:lastRenderedPageBreak/>
              <w:t xml:space="preserve">ресурсами </w:t>
            </w:r>
          </w:p>
        </w:tc>
        <w:tc>
          <w:tcPr>
            <w:tcW w:w="1276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4375AB" w:rsidRPr="00425691" w:rsidRDefault="00BD4446" w:rsidP="00526F31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 xml:space="preserve">повышение эффективности использования муниципального имущества </w:t>
            </w:r>
            <w:r w:rsidRPr="00BD4446">
              <w:rPr>
                <w:sz w:val="24"/>
                <w:szCs w:val="24"/>
              </w:rPr>
              <w:lastRenderedPageBreak/>
              <w:t>Светлоярского муниципального района Волгоградской области</w:t>
            </w: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pStyle w:val="aa"/>
              <w:numPr>
                <w:ilvl w:val="0"/>
                <w:numId w:val="10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AB" w:rsidRPr="00E53C0F" w:rsidRDefault="004375AB" w:rsidP="008A021C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425691">
              <w:rPr>
                <w:rFonts w:eastAsia="Times New Roman"/>
                <w:sz w:val="24"/>
                <w:szCs w:val="24"/>
              </w:rPr>
              <w:t>проведени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425691">
              <w:rPr>
                <w:rFonts w:eastAsia="Times New Roman"/>
                <w:sz w:val="24"/>
                <w:szCs w:val="24"/>
              </w:rPr>
              <w:t xml:space="preserve"> </w:t>
            </w:r>
            <w:r w:rsidRPr="008A021C">
              <w:rPr>
                <w:rFonts w:eastAsia="Times New Roman"/>
                <w:sz w:val="24"/>
                <w:szCs w:val="24"/>
              </w:rPr>
              <w:t>торгов</w:t>
            </w:r>
            <w:r>
              <w:rPr>
                <w:rFonts w:eastAsia="Times New Roman"/>
                <w:sz w:val="24"/>
                <w:szCs w:val="24"/>
              </w:rPr>
              <w:t xml:space="preserve"> по предоставлению </w:t>
            </w:r>
            <w:r w:rsidRPr="008A021C">
              <w:rPr>
                <w:rFonts w:eastAsia="Times New Roman"/>
                <w:sz w:val="24"/>
                <w:szCs w:val="24"/>
              </w:rPr>
              <w:t>объектов, находящихся в муниципальной собственности</w:t>
            </w:r>
            <w:r>
              <w:rPr>
                <w:rFonts w:eastAsia="Times New Roman"/>
                <w:sz w:val="24"/>
                <w:szCs w:val="24"/>
              </w:rPr>
              <w:t>, в аренду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4375AB" w:rsidRPr="00425691" w:rsidRDefault="00BD4446" w:rsidP="00526F31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повышение эффективности использования муниципального имущества Светлоярского муниципального района Волгоградской области</w:t>
            </w: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pStyle w:val="aa"/>
              <w:numPr>
                <w:ilvl w:val="0"/>
                <w:numId w:val="10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AB" w:rsidRPr="00E53C0F" w:rsidRDefault="004375AB" w:rsidP="008A021C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425691">
              <w:rPr>
                <w:rFonts w:eastAsia="Times New Roman"/>
                <w:sz w:val="24"/>
                <w:szCs w:val="24"/>
              </w:rPr>
              <w:t>проведени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425691">
              <w:rPr>
                <w:rFonts w:eastAsia="Times New Roman"/>
                <w:sz w:val="24"/>
                <w:szCs w:val="24"/>
              </w:rPr>
              <w:t xml:space="preserve"> </w:t>
            </w:r>
            <w:r w:rsidRPr="008A021C">
              <w:rPr>
                <w:rFonts w:eastAsia="Times New Roman"/>
                <w:sz w:val="24"/>
                <w:szCs w:val="24"/>
              </w:rPr>
              <w:t>торгов</w:t>
            </w:r>
            <w:r>
              <w:rPr>
                <w:rFonts w:eastAsia="Times New Roman"/>
                <w:sz w:val="24"/>
                <w:szCs w:val="24"/>
              </w:rPr>
              <w:t xml:space="preserve"> по предоставлению </w:t>
            </w:r>
            <w:r w:rsidRPr="008A021C">
              <w:rPr>
                <w:rFonts w:eastAsia="Times New Roman"/>
                <w:sz w:val="24"/>
                <w:szCs w:val="24"/>
              </w:rPr>
              <w:t>незастроенных земельных участков</w:t>
            </w:r>
            <w:r>
              <w:rPr>
                <w:rFonts w:eastAsia="Times New Roman"/>
                <w:sz w:val="24"/>
                <w:szCs w:val="24"/>
              </w:rPr>
              <w:t xml:space="preserve"> в аренду или </w:t>
            </w:r>
            <w:r w:rsidRPr="008A021C">
              <w:rPr>
                <w:rFonts w:eastAsia="Times New Roman"/>
                <w:sz w:val="24"/>
                <w:szCs w:val="24"/>
              </w:rPr>
              <w:t>в собственность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BD4446" w:rsidRPr="00BD4446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 xml:space="preserve">- реализация </w:t>
            </w:r>
            <w:r w:rsidR="00C64CA6">
              <w:rPr>
                <w:sz w:val="24"/>
                <w:szCs w:val="24"/>
              </w:rPr>
              <w:t>муниципаль</w:t>
            </w:r>
            <w:r w:rsidRPr="00BD4446">
              <w:rPr>
                <w:sz w:val="24"/>
                <w:szCs w:val="24"/>
              </w:rPr>
              <w:t>ной политики по эффективному использованию земли и иной недвижимости;</w:t>
            </w:r>
          </w:p>
          <w:p w:rsidR="004375AB" w:rsidRPr="00425691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- вовлечение земельных участков и иной недвижимости в хозяйственный оборот</w:t>
            </w: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pStyle w:val="aa"/>
              <w:numPr>
                <w:ilvl w:val="0"/>
                <w:numId w:val="10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AB" w:rsidRPr="00E53C0F" w:rsidRDefault="004375AB" w:rsidP="008A021C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публикование сообщений</w:t>
            </w:r>
            <w:r w:rsidRPr="0042569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Pr="00425691">
              <w:rPr>
                <w:rFonts w:eastAsia="Times New Roman"/>
                <w:sz w:val="24"/>
                <w:szCs w:val="24"/>
              </w:rPr>
              <w:t>проведени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25691">
              <w:rPr>
                <w:rFonts w:eastAsia="Times New Roman"/>
                <w:sz w:val="24"/>
                <w:szCs w:val="24"/>
              </w:rPr>
              <w:t xml:space="preserve"> </w:t>
            </w:r>
            <w:r w:rsidRPr="008A021C">
              <w:rPr>
                <w:rFonts w:eastAsia="Times New Roman"/>
                <w:sz w:val="24"/>
                <w:szCs w:val="24"/>
              </w:rPr>
              <w:t>торгов</w:t>
            </w:r>
            <w:r>
              <w:rPr>
                <w:rFonts w:eastAsia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15155D" w:rsidP="00526F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726C25">
              <w:rPr>
                <w:rFonts w:eastAsia="Times New Roman"/>
                <w:sz w:val="24"/>
                <w:szCs w:val="24"/>
              </w:rPr>
              <w:t>0</w:t>
            </w:r>
            <w:r w:rsidR="004375A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375AB" w:rsidRPr="00E53C0F" w:rsidRDefault="0015155D" w:rsidP="00526F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C25">
              <w:rPr>
                <w:rFonts w:eastAsia="Times New Roman"/>
                <w:sz w:val="24"/>
                <w:szCs w:val="24"/>
              </w:rPr>
              <w:t>0</w:t>
            </w:r>
            <w:r w:rsidR="004375A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375AB" w:rsidRPr="00E53C0F" w:rsidRDefault="0015155D" w:rsidP="00526F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4375A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375AB" w:rsidRPr="00E53C0F" w:rsidRDefault="0015155D" w:rsidP="00526F3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4375AB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375AB" w:rsidRDefault="004375AB">
            <w:r w:rsidRPr="004C3459">
              <w:rPr>
                <w:rFonts w:eastAsia="Calibri"/>
                <w:sz w:val="24"/>
                <w:szCs w:val="24"/>
                <w:lang w:eastAsia="ar-SA"/>
              </w:rPr>
              <w:t>Бюджет Светлоярского муниципального района</w:t>
            </w:r>
          </w:p>
        </w:tc>
        <w:tc>
          <w:tcPr>
            <w:tcW w:w="2552" w:type="dxa"/>
          </w:tcPr>
          <w:p w:rsidR="00BD4446" w:rsidRPr="00BD4446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 xml:space="preserve">- реализация </w:t>
            </w:r>
            <w:r w:rsidR="00C64CA6">
              <w:rPr>
                <w:sz w:val="24"/>
                <w:szCs w:val="24"/>
              </w:rPr>
              <w:t>муниципаль</w:t>
            </w:r>
            <w:r w:rsidRPr="00BD4446">
              <w:rPr>
                <w:sz w:val="24"/>
                <w:szCs w:val="24"/>
              </w:rPr>
              <w:t>ной политики по эффективному использованию земли и иной недвижимости;</w:t>
            </w:r>
          </w:p>
          <w:p w:rsidR="004375AB" w:rsidRPr="00425691" w:rsidRDefault="00BD4446" w:rsidP="00BD4446">
            <w:pPr>
              <w:jc w:val="center"/>
              <w:rPr>
                <w:sz w:val="24"/>
                <w:szCs w:val="24"/>
              </w:rPr>
            </w:pPr>
            <w:r w:rsidRPr="00BD4446">
              <w:rPr>
                <w:sz w:val="24"/>
                <w:szCs w:val="24"/>
              </w:rPr>
              <w:t>- вовлечение земельных участков и иной недвижимости в хозяйственный оборот</w:t>
            </w:r>
          </w:p>
        </w:tc>
      </w:tr>
      <w:tr w:rsidR="00E71C9D" w:rsidTr="00BD4446">
        <w:tc>
          <w:tcPr>
            <w:tcW w:w="14142" w:type="dxa"/>
            <w:gridSpan w:val="10"/>
          </w:tcPr>
          <w:p w:rsidR="00004A80" w:rsidRDefault="00004A80" w:rsidP="00004A80">
            <w:pPr>
              <w:pStyle w:val="aa"/>
              <w:rPr>
                <w:sz w:val="26"/>
                <w:szCs w:val="26"/>
              </w:rPr>
            </w:pPr>
          </w:p>
          <w:p w:rsidR="00E71C9D" w:rsidRPr="00A52227" w:rsidRDefault="00E71C9D" w:rsidP="00A52227">
            <w:pPr>
              <w:pStyle w:val="aa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  <w:r w:rsidRPr="00A52227">
              <w:rPr>
                <w:sz w:val="26"/>
                <w:szCs w:val="26"/>
              </w:rPr>
              <w:lastRenderedPageBreak/>
              <w:t>Администрирование доходов, поступающих от распоряжения муниципальной собственностью</w:t>
            </w:r>
          </w:p>
          <w:p w:rsidR="00E71C9D" w:rsidRPr="00A52227" w:rsidRDefault="00E71C9D" w:rsidP="00E71C9D">
            <w:pPr>
              <w:pStyle w:val="aa"/>
              <w:rPr>
                <w:sz w:val="26"/>
                <w:szCs w:val="26"/>
              </w:rPr>
            </w:pP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pStyle w:val="aa"/>
              <w:numPr>
                <w:ilvl w:val="0"/>
                <w:numId w:val="11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AB" w:rsidRDefault="004375AB" w:rsidP="007145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4375AB" w:rsidRPr="00425691" w:rsidRDefault="00004A80" w:rsidP="00526F31">
            <w:pPr>
              <w:jc w:val="center"/>
              <w:rPr>
                <w:sz w:val="24"/>
                <w:szCs w:val="24"/>
              </w:rPr>
            </w:pPr>
            <w:r w:rsidRPr="00004A80">
              <w:rPr>
                <w:sz w:val="24"/>
                <w:szCs w:val="24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pStyle w:val="aa"/>
              <w:numPr>
                <w:ilvl w:val="0"/>
                <w:numId w:val="11"/>
              </w:numPr>
              <w:ind w:left="114" w:hanging="5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5AB" w:rsidRDefault="004375AB" w:rsidP="007145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4375AB" w:rsidRPr="00425691" w:rsidRDefault="00004A80" w:rsidP="00526F31">
            <w:pPr>
              <w:jc w:val="center"/>
              <w:rPr>
                <w:sz w:val="24"/>
                <w:szCs w:val="24"/>
              </w:rPr>
            </w:pPr>
            <w:r w:rsidRPr="00004A80">
              <w:rPr>
                <w:sz w:val="24"/>
                <w:szCs w:val="24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E71C9D" w:rsidRPr="00E71C9D" w:rsidTr="00BD4446">
        <w:tc>
          <w:tcPr>
            <w:tcW w:w="14142" w:type="dxa"/>
            <w:gridSpan w:val="10"/>
          </w:tcPr>
          <w:p w:rsidR="00004A80" w:rsidRDefault="00004A80" w:rsidP="00004A80">
            <w:pPr>
              <w:pStyle w:val="aa"/>
              <w:ind w:left="1080"/>
              <w:rPr>
                <w:sz w:val="26"/>
                <w:szCs w:val="26"/>
              </w:rPr>
            </w:pPr>
          </w:p>
          <w:p w:rsidR="00E71C9D" w:rsidRPr="00E71C9D" w:rsidRDefault="00E71C9D" w:rsidP="00774870">
            <w:pPr>
              <w:pStyle w:val="aa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  <w:proofErr w:type="gramStart"/>
            <w:r w:rsidRPr="00E71C9D">
              <w:rPr>
                <w:sz w:val="26"/>
                <w:szCs w:val="26"/>
              </w:rPr>
              <w:t>Контроль за</w:t>
            </w:r>
            <w:proofErr w:type="gramEnd"/>
            <w:r w:rsidRPr="00E71C9D">
              <w:rPr>
                <w:sz w:val="26"/>
                <w:szCs w:val="26"/>
              </w:rPr>
              <w:t xml:space="preserve"> использованием муниципального имущества</w:t>
            </w:r>
          </w:p>
          <w:p w:rsidR="00E71C9D" w:rsidRPr="00E71C9D" w:rsidRDefault="00E71C9D" w:rsidP="00E71C9D">
            <w:pPr>
              <w:rPr>
                <w:color w:val="FF0000"/>
                <w:sz w:val="26"/>
                <w:szCs w:val="26"/>
              </w:rPr>
            </w:pPr>
          </w:p>
        </w:tc>
      </w:tr>
      <w:tr w:rsidR="004375AB" w:rsidTr="00E71C9D">
        <w:tc>
          <w:tcPr>
            <w:tcW w:w="534" w:type="dxa"/>
          </w:tcPr>
          <w:p w:rsidR="004375AB" w:rsidRPr="003A154D" w:rsidRDefault="004375AB" w:rsidP="003A154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04A8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75AB" w:rsidRDefault="004375AB" w:rsidP="0077487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целевым использованием муниципального имущества</w:t>
            </w:r>
          </w:p>
        </w:tc>
        <w:tc>
          <w:tcPr>
            <w:tcW w:w="1134" w:type="dxa"/>
          </w:tcPr>
          <w:p w:rsidR="004375AB" w:rsidRPr="00924C23" w:rsidRDefault="004375AB" w:rsidP="00BD4446">
            <w:pPr>
              <w:spacing w:line="268" w:lineRule="exact"/>
              <w:ind w:right="20"/>
              <w:jc w:val="center"/>
              <w:rPr>
                <w:sz w:val="24"/>
                <w:szCs w:val="24"/>
              </w:rPr>
            </w:pPr>
            <w:r w:rsidRPr="00E71C9D">
              <w:rPr>
                <w:sz w:val="24"/>
                <w:szCs w:val="24"/>
              </w:rPr>
              <w:t xml:space="preserve">Постоянно в течение </w:t>
            </w:r>
            <w:r w:rsidRPr="00924C23">
              <w:rPr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4C5">
              <w:rPr>
                <w:rFonts w:eastAsia="Times New Roman"/>
                <w:sz w:val="24"/>
                <w:szCs w:val="24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276" w:type="dxa"/>
          </w:tcPr>
          <w:p w:rsidR="004375AB" w:rsidRPr="00E53C0F" w:rsidRDefault="004375AB" w:rsidP="00BD444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4375AB" w:rsidRPr="00B22D20" w:rsidRDefault="004375AB" w:rsidP="00BD444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22D20">
              <w:rPr>
                <w:rFonts w:eastAsia="Calibri"/>
                <w:sz w:val="24"/>
                <w:szCs w:val="24"/>
                <w:lang w:eastAsia="ar-SA"/>
              </w:rPr>
              <w:t>Финансирование не требуется</w:t>
            </w:r>
          </w:p>
        </w:tc>
        <w:tc>
          <w:tcPr>
            <w:tcW w:w="2552" w:type="dxa"/>
          </w:tcPr>
          <w:p w:rsidR="004375AB" w:rsidRPr="00425691" w:rsidRDefault="00004A80" w:rsidP="00526F31">
            <w:pPr>
              <w:jc w:val="center"/>
              <w:rPr>
                <w:sz w:val="24"/>
                <w:szCs w:val="24"/>
              </w:rPr>
            </w:pPr>
            <w:r w:rsidRPr="00004A80">
              <w:rPr>
                <w:sz w:val="24"/>
                <w:szCs w:val="24"/>
              </w:rPr>
              <w:t>повышение эффективности использования муниципального имущества Светлоярского муниципального района Волгоградской области, обеспечение его сохранности</w:t>
            </w:r>
          </w:p>
        </w:tc>
      </w:tr>
      <w:tr w:rsidR="00B8729F" w:rsidTr="00E71C9D">
        <w:tc>
          <w:tcPr>
            <w:tcW w:w="5778" w:type="dxa"/>
            <w:gridSpan w:val="4"/>
          </w:tcPr>
          <w:p w:rsidR="00B8729F" w:rsidRPr="000A7AF2" w:rsidRDefault="00B8729F" w:rsidP="00526F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A7AF2">
              <w:rPr>
                <w:rFonts w:eastAsia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</w:tcPr>
          <w:p w:rsidR="00B8729F" w:rsidRPr="000A7AF2" w:rsidRDefault="00282523" w:rsidP="00BF53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  <w:r w:rsidR="004C057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8729F" w:rsidRPr="000A7AF2" w:rsidRDefault="00282523" w:rsidP="00526F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  <w:r w:rsidR="004C0579">
              <w:rPr>
                <w:rFonts w:eastAsia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8729F" w:rsidRPr="000A7AF2" w:rsidRDefault="004C0579" w:rsidP="0028252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282523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8729F" w:rsidRPr="000A7AF2" w:rsidRDefault="004C0579" w:rsidP="0028252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282523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B8729F" w:rsidRPr="000A7AF2" w:rsidRDefault="00B8729F" w:rsidP="00526F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8729F" w:rsidRPr="000A7AF2" w:rsidRDefault="00B8729F" w:rsidP="00526F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562D9" w:rsidRDefault="00D562D9">
      <w:bookmarkStart w:id="4" w:name="page12"/>
      <w:bookmarkStart w:id="5" w:name="page14"/>
      <w:bookmarkStart w:id="6" w:name="page17"/>
      <w:bookmarkEnd w:id="4"/>
      <w:bookmarkEnd w:id="5"/>
      <w:bookmarkEnd w:id="6"/>
    </w:p>
    <w:p w:rsidR="00D562D9" w:rsidRDefault="00D562D9" w:rsidP="00D562D9">
      <w:pPr>
        <w:jc w:val="right"/>
      </w:pPr>
      <w:r>
        <w:br w:type="page"/>
      </w:r>
      <w:r>
        <w:lastRenderedPageBreak/>
        <w:t>Приложение 3</w:t>
      </w:r>
    </w:p>
    <w:p w:rsidR="00D562D9" w:rsidRDefault="00D562D9" w:rsidP="00D562D9">
      <w:pPr>
        <w:jc w:val="right"/>
        <w:rPr>
          <w:rFonts w:eastAsia="Times New Roman"/>
          <w:sz w:val="24"/>
          <w:szCs w:val="24"/>
        </w:rPr>
      </w:pPr>
      <w:r w:rsidRPr="007F6483">
        <w:rPr>
          <w:rFonts w:eastAsia="Times New Roman"/>
          <w:sz w:val="24"/>
          <w:szCs w:val="24"/>
        </w:rPr>
        <w:t xml:space="preserve">к программе «Управление муниципальным имуществом </w:t>
      </w:r>
    </w:p>
    <w:p w:rsidR="00D562D9" w:rsidRDefault="00D562D9" w:rsidP="00D562D9">
      <w:pPr>
        <w:jc w:val="right"/>
        <w:rPr>
          <w:rFonts w:eastAsia="Times New Roman"/>
          <w:sz w:val="24"/>
          <w:szCs w:val="24"/>
        </w:rPr>
      </w:pPr>
      <w:r w:rsidRPr="007F6483">
        <w:rPr>
          <w:rFonts w:eastAsia="Times New Roman"/>
          <w:sz w:val="24"/>
          <w:szCs w:val="24"/>
        </w:rPr>
        <w:t xml:space="preserve">и земельными ресурсами на территории </w:t>
      </w:r>
    </w:p>
    <w:p w:rsidR="00D562D9" w:rsidRDefault="00D562D9" w:rsidP="00D562D9">
      <w:pPr>
        <w:jc w:val="right"/>
        <w:rPr>
          <w:rFonts w:eastAsia="Times New Roman"/>
          <w:sz w:val="24"/>
          <w:szCs w:val="24"/>
        </w:rPr>
      </w:pPr>
      <w:r w:rsidRPr="007F6483">
        <w:rPr>
          <w:rFonts w:eastAsia="Times New Roman"/>
          <w:sz w:val="24"/>
          <w:szCs w:val="24"/>
        </w:rPr>
        <w:t xml:space="preserve">Светлоярского муниципального района </w:t>
      </w:r>
    </w:p>
    <w:p w:rsidR="00D562D9" w:rsidRDefault="00D562D9" w:rsidP="00D562D9">
      <w:pPr>
        <w:jc w:val="right"/>
      </w:pPr>
      <w:r w:rsidRPr="007F6483">
        <w:rPr>
          <w:rFonts w:eastAsia="Times New Roman"/>
          <w:sz w:val="24"/>
          <w:szCs w:val="24"/>
        </w:rPr>
        <w:t>Волгоградской области на 2017-2019 годы</w:t>
      </w:r>
      <w:r>
        <w:rPr>
          <w:rFonts w:eastAsia="Times New Roman"/>
          <w:sz w:val="24"/>
          <w:szCs w:val="24"/>
        </w:rPr>
        <w:t>»</w:t>
      </w:r>
    </w:p>
    <w:p w:rsidR="00D562D9" w:rsidRDefault="00D562D9"/>
    <w:p w:rsidR="00D562D9" w:rsidRDefault="00D562D9" w:rsidP="00D562D9">
      <w:pPr>
        <w:jc w:val="center"/>
        <w:rPr>
          <w:rFonts w:ascii="Calibri" w:eastAsia="Calibri" w:hAnsi="Calibri" w:cs="Calibri"/>
          <w:highlight w:val="yellow"/>
          <w:lang w:eastAsia="ar-SA"/>
        </w:rPr>
      </w:pPr>
      <w:r w:rsidRPr="00B35241">
        <w:rPr>
          <w:rFonts w:eastAsia="Calibri" w:cs="Calibri"/>
          <w:b/>
          <w:sz w:val="26"/>
          <w:szCs w:val="26"/>
          <w:lang w:eastAsia="ar-SA"/>
        </w:rPr>
        <w:t>Технико-экономическое обоснование к Программе</w:t>
      </w:r>
    </w:p>
    <w:p w:rsidR="00D562D9" w:rsidRDefault="00D562D9" w:rsidP="00D562D9">
      <w:pPr>
        <w:rPr>
          <w:rFonts w:ascii="Calibri" w:eastAsia="Calibri" w:hAnsi="Calibri" w:cs="Calibri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559"/>
        <w:gridCol w:w="1418"/>
        <w:gridCol w:w="1559"/>
        <w:gridCol w:w="1843"/>
      </w:tblGrid>
      <w:tr w:rsidR="00D562D9" w:rsidRPr="00BE0958" w:rsidTr="00C80EA7">
        <w:trPr>
          <w:trHeight w:val="205"/>
        </w:trPr>
        <w:tc>
          <w:tcPr>
            <w:tcW w:w="534" w:type="dxa"/>
            <w:vMerge w:val="restart"/>
          </w:tcPr>
          <w:p w:rsidR="00D562D9" w:rsidRPr="008216CD" w:rsidRDefault="00D562D9" w:rsidP="00BD444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216CD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8216C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8216C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vMerge w:val="restart"/>
          </w:tcPr>
          <w:p w:rsidR="00D562D9" w:rsidRPr="008216CD" w:rsidRDefault="00D562D9" w:rsidP="00BD444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216CD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562D9" w:rsidRPr="008216CD" w:rsidRDefault="00D562D9" w:rsidP="00C80EA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201</w:t>
            </w:r>
            <w:r w:rsidR="00C80EA7">
              <w:rPr>
                <w:b/>
                <w:sz w:val="20"/>
                <w:szCs w:val="20"/>
                <w:lang w:eastAsia="ar-SA"/>
              </w:rPr>
              <w:t>7</w:t>
            </w:r>
            <w:r w:rsidRPr="008216CD">
              <w:rPr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562D9" w:rsidRPr="008216CD" w:rsidRDefault="00D562D9" w:rsidP="00C80EA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201</w:t>
            </w:r>
            <w:r w:rsidR="00C80EA7">
              <w:rPr>
                <w:b/>
                <w:sz w:val="20"/>
                <w:szCs w:val="20"/>
                <w:lang w:eastAsia="ar-SA"/>
              </w:rPr>
              <w:t>8</w:t>
            </w:r>
            <w:r w:rsidRPr="008216CD">
              <w:rPr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3402" w:type="dxa"/>
            <w:gridSpan w:val="2"/>
          </w:tcPr>
          <w:p w:rsidR="00D562D9" w:rsidRPr="008216CD" w:rsidRDefault="00D562D9" w:rsidP="00C80EA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201</w:t>
            </w:r>
            <w:r w:rsidR="00C80EA7">
              <w:rPr>
                <w:b/>
                <w:sz w:val="20"/>
                <w:szCs w:val="20"/>
                <w:lang w:eastAsia="ar-SA"/>
              </w:rPr>
              <w:t>9</w:t>
            </w:r>
            <w:r w:rsidRPr="008216CD">
              <w:rPr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D562D9" w:rsidRPr="00BE0958" w:rsidTr="00C80EA7">
        <w:trPr>
          <w:trHeight w:val="205"/>
        </w:trPr>
        <w:tc>
          <w:tcPr>
            <w:tcW w:w="534" w:type="dxa"/>
            <w:vMerge/>
            <w:vAlign w:val="center"/>
          </w:tcPr>
          <w:p w:rsidR="00D562D9" w:rsidRPr="008216CD" w:rsidRDefault="00D562D9" w:rsidP="00BD444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D562D9" w:rsidRPr="008216CD" w:rsidRDefault="00D562D9" w:rsidP="00BD444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D562D9" w:rsidRPr="008216CD" w:rsidRDefault="00D562D9" w:rsidP="00BD444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559" w:type="dxa"/>
          </w:tcPr>
          <w:p w:rsidR="00D562D9" w:rsidRPr="008216CD" w:rsidRDefault="00D562D9" w:rsidP="00BD444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216CD">
              <w:rPr>
                <w:b/>
                <w:sz w:val="20"/>
                <w:szCs w:val="20"/>
                <w:lang w:eastAsia="ar-SA"/>
              </w:rPr>
              <w:t>Стоимость</w:t>
            </w:r>
            <w:r>
              <w:rPr>
                <w:b/>
                <w:sz w:val="20"/>
                <w:szCs w:val="20"/>
                <w:lang w:eastAsia="ar-SA"/>
              </w:rPr>
              <w:t>, тыс. руб.</w:t>
            </w:r>
          </w:p>
        </w:tc>
        <w:tc>
          <w:tcPr>
            <w:tcW w:w="1559" w:type="dxa"/>
            <w:vAlign w:val="center"/>
          </w:tcPr>
          <w:p w:rsidR="00D562D9" w:rsidRPr="008216CD" w:rsidRDefault="00D562D9" w:rsidP="00BD444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8216CD" w:rsidRDefault="00D562D9" w:rsidP="00BD444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216CD">
              <w:rPr>
                <w:b/>
                <w:sz w:val="20"/>
                <w:szCs w:val="20"/>
                <w:lang w:eastAsia="ar-SA"/>
              </w:rPr>
              <w:t>Стоимость</w:t>
            </w:r>
            <w:r>
              <w:rPr>
                <w:b/>
                <w:sz w:val="20"/>
                <w:szCs w:val="20"/>
                <w:lang w:eastAsia="ar-SA"/>
              </w:rPr>
              <w:t xml:space="preserve">, тыс.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D562D9" w:rsidRPr="008216CD" w:rsidRDefault="00D562D9" w:rsidP="00BD444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843" w:type="dxa"/>
          </w:tcPr>
          <w:p w:rsidR="00D562D9" w:rsidRPr="008216CD" w:rsidRDefault="00D562D9" w:rsidP="00BD444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216CD">
              <w:rPr>
                <w:b/>
                <w:sz w:val="20"/>
                <w:szCs w:val="20"/>
                <w:lang w:eastAsia="ar-SA"/>
              </w:rPr>
              <w:t>Стоимость</w:t>
            </w:r>
            <w:r>
              <w:rPr>
                <w:b/>
                <w:sz w:val="20"/>
                <w:szCs w:val="20"/>
                <w:lang w:eastAsia="ar-SA"/>
              </w:rPr>
              <w:t>, тыс. руб.</w:t>
            </w:r>
          </w:p>
        </w:tc>
      </w:tr>
      <w:tr w:rsidR="001E5DE6" w:rsidRPr="00BE0958" w:rsidTr="009D7AD2">
        <w:tc>
          <w:tcPr>
            <w:tcW w:w="534" w:type="dxa"/>
            <w:vAlign w:val="center"/>
          </w:tcPr>
          <w:p w:rsidR="001E5DE6" w:rsidRPr="00962AE6" w:rsidRDefault="001E5DE6" w:rsidP="001E5DE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62AE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1E5DE6" w:rsidRPr="00E53C0F" w:rsidRDefault="001E5DE6" w:rsidP="00C64C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Обслуживание и техническое сопровождение программного комплекса </w:t>
            </w:r>
            <w:r w:rsidR="00C64CA6">
              <w:rPr>
                <w:rFonts w:eastAsia="Times New Roman"/>
                <w:sz w:val="24"/>
                <w:szCs w:val="24"/>
              </w:rPr>
              <w:t>для учета земельных и имущественных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4CA6"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2410" w:type="dxa"/>
          </w:tcPr>
          <w:p w:rsidR="001E5DE6" w:rsidRPr="00DA5F4B" w:rsidRDefault="001E5DE6" w:rsidP="00CD039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Контракт на оказание 1 услуги – </w:t>
            </w:r>
            <w:r w:rsidR="00CD0394">
              <w:rPr>
                <w:sz w:val="24"/>
                <w:szCs w:val="24"/>
                <w:lang w:eastAsia="ar-SA"/>
              </w:rPr>
              <w:t>30</w:t>
            </w:r>
            <w:r>
              <w:rPr>
                <w:sz w:val="24"/>
                <w:szCs w:val="24"/>
                <w:lang w:eastAsia="ar-SA"/>
              </w:rPr>
              <w:t>000 руб.</w:t>
            </w:r>
          </w:p>
        </w:tc>
        <w:tc>
          <w:tcPr>
            <w:tcW w:w="1559" w:type="dxa"/>
          </w:tcPr>
          <w:p w:rsidR="001E5DE6" w:rsidRPr="00DA5F4B" w:rsidRDefault="00CD0394" w:rsidP="001E5DE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1E5DE6">
              <w:rPr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559" w:type="dxa"/>
          </w:tcPr>
          <w:p w:rsidR="001E5DE6" w:rsidRPr="00DA5F4B" w:rsidRDefault="001E5DE6" w:rsidP="00CD039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Контракт на оказание 1 услуги – </w:t>
            </w:r>
            <w:r w:rsidR="00CD0394">
              <w:rPr>
                <w:sz w:val="24"/>
                <w:szCs w:val="24"/>
                <w:lang w:eastAsia="ar-SA"/>
              </w:rPr>
              <w:t>30</w:t>
            </w:r>
            <w:r>
              <w:rPr>
                <w:sz w:val="24"/>
                <w:szCs w:val="24"/>
                <w:lang w:eastAsia="ar-SA"/>
              </w:rPr>
              <w:t>000 руб.</w:t>
            </w:r>
          </w:p>
        </w:tc>
        <w:tc>
          <w:tcPr>
            <w:tcW w:w="1418" w:type="dxa"/>
          </w:tcPr>
          <w:p w:rsidR="001E5DE6" w:rsidRPr="00DA5F4B" w:rsidRDefault="00CD0394" w:rsidP="001E5DE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1E5DE6">
              <w:rPr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559" w:type="dxa"/>
          </w:tcPr>
          <w:p w:rsidR="001E5DE6" w:rsidRPr="00DA5F4B" w:rsidRDefault="001E5DE6" w:rsidP="00CD039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Контракт на оказание 1 услуги – </w:t>
            </w:r>
            <w:r w:rsidR="00CD0394">
              <w:rPr>
                <w:sz w:val="24"/>
                <w:szCs w:val="24"/>
                <w:lang w:eastAsia="ar-SA"/>
              </w:rPr>
              <w:t>30</w:t>
            </w:r>
            <w:r>
              <w:rPr>
                <w:sz w:val="24"/>
                <w:szCs w:val="24"/>
                <w:lang w:eastAsia="ar-SA"/>
              </w:rPr>
              <w:t>000 руб.</w:t>
            </w:r>
          </w:p>
        </w:tc>
        <w:tc>
          <w:tcPr>
            <w:tcW w:w="1843" w:type="dxa"/>
          </w:tcPr>
          <w:p w:rsidR="001E5DE6" w:rsidRPr="00DA5F4B" w:rsidRDefault="00CD0394" w:rsidP="001E5DE6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1E5DE6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BB68E9" w:rsidRPr="00BE0958" w:rsidTr="009D7AD2">
        <w:tc>
          <w:tcPr>
            <w:tcW w:w="534" w:type="dxa"/>
            <w:vAlign w:val="center"/>
          </w:tcPr>
          <w:p w:rsidR="00BB68E9" w:rsidRPr="00E44378" w:rsidRDefault="00BB68E9" w:rsidP="00BB68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4437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BB68E9" w:rsidRDefault="00BB68E9" w:rsidP="00BB68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проведения технической инвентаризации объектов</w:t>
            </w:r>
            <w:r>
              <w:t xml:space="preserve"> </w:t>
            </w:r>
            <w:r w:rsidRPr="00F934C5">
              <w:rPr>
                <w:rFonts w:eastAsia="Times New Roman"/>
                <w:sz w:val="24"/>
                <w:szCs w:val="24"/>
              </w:rPr>
              <w:t>муниципальной собственности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BB68E9" w:rsidRPr="00E53C0F" w:rsidRDefault="00BB68E9" w:rsidP="00BB68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Закупка товаров, работ, услуг для муниципальных нужд</w:t>
            </w:r>
          </w:p>
        </w:tc>
        <w:tc>
          <w:tcPr>
            <w:tcW w:w="2410" w:type="dxa"/>
          </w:tcPr>
          <w:p w:rsidR="00BB68E9" w:rsidRPr="00261409" w:rsidRDefault="00BB68E9" w:rsidP="00BB68E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 объектов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710</w:t>
            </w:r>
            <w:r w:rsidRPr="00261409">
              <w:rPr>
                <w:sz w:val="24"/>
                <w:szCs w:val="24"/>
                <w:lang w:eastAsia="ar-SA"/>
              </w:rPr>
              <w:t xml:space="preserve">0 руб. = </w:t>
            </w:r>
            <w:r>
              <w:rPr>
                <w:sz w:val="24"/>
                <w:szCs w:val="24"/>
                <w:lang w:eastAsia="ar-SA"/>
              </w:rPr>
              <w:t>1349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  <w:r>
              <w:rPr>
                <w:sz w:val="24"/>
                <w:szCs w:val="24"/>
                <w:lang w:eastAsia="ar-SA"/>
              </w:rPr>
              <w:t>ᴝ135000 руб.</w:t>
            </w:r>
          </w:p>
          <w:p w:rsidR="00BB68E9" w:rsidRDefault="00BB68E9" w:rsidP="00BB68E9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BB68E9" w:rsidRPr="00261409" w:rsidRDefault="00BB68E9" w:rsidP="00BB68E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</w:tcPr>
          <w:p w:rsidR="00BB68E9" w:rsidRPr="00D01E79" w:rsidRDefault="00BB68E9" w:rsidP="00BB68E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135,0</w:t>
            </w:r>
          </w:p>
        </w:tc>
        <w:tc>
          <w:tcPr>
            <w:tcW w:w="1559" w:type="dxa"/>
          </w:tcPr>
          <w:p w:rsidR="00BB68E9" w:rsidRPr="00261409" w:rsidRDefault="00BB68E9" w:rsidP="00BB68E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 объектов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710</w:t>
            </w:r>
            <w:r w:rsidRPr="00261409">
              <w:rPr>
                <w:sz w:val="24"/>
                <w:szCs w:val="24"/>
                <w:lang w:eastAsia="ar-SA"/>
              </w:rPr>
              <w:t xml:space="preserve">0 руб. = </w:t>
            </w:r>
            <w:r>
              <w:rPr>
                <w:sz w:val="24"/>
                <w:szCs w:val="24"/>
                <w:lang w:eastAsia="ar-SA"/>
              </w:rPr>
              <w:t>994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  <w:r>
              <w:rPr>
                <w:sz w:val="24"/>
                <w:szCs w:val="24"/>
                <w:lang w:eastAsia="ar-SA"/>
              </w:rPr>
              <w:t>ᴝ10000 руб.</w:t>
            </w:r>
          </w:p>
          <w:p w:rsidR="00BB68E9" w:rsidRDefault="00BB68E9" w:rsidP="00BB68E9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BB68E9" w:rsidRPr="00261409" w:rsidRDefault="00BB68E9" w:rsidP="00BB68E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</w:tcPr>
          <w:p w:rsidR="00BB68E9" w:rsidRPr="00032B4D" w:rsidRDefault="00BB68E9" w:rsidP="00BB68E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59" w:type="dxa"/>
          </w:tcPr>
          <w:p w:rsidR="00BB68E9" w:rsidRPr="00261409" w:rsidRDefault="00BB68E9" w:rsidP="00BB68E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 объектов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710</w:t>
            </w:r>
            <w:r w:rsidRPr="00261409">
              <w:rPr>
                <w:sz w:val="24"/>
                <w:szCs w:val="24"/>
                <w:lang w:eastAsia="ar-SA"/>
              </w:rPr>
              <w:t xml:space="preserve">0 руб. = </w:t>
            </w:r>
            <w:r>
              <w:rPr>
                <w:sz w:val="24"/>
                <w:szCs w:val="24"/>
                <w:lang w:eastAsia="ar-SA"/>
              </w:rPr>
              <w:t>994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  <w:r>
              <w:rPr>
                <w:sz w:val="24"/>
                <w:szCs w:val="24"/>
                <w:lang w:eastAsia="ar-SA"/>
              </w:rPr>
              <w:t>ᴝ10000 руб.</w:t>
            </w:r>
          </w:p>
          <w:p w:rsidR="00BB68E9" w:rsidRDefault="00BB68E9" w:rsidP="00BB68E9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BB68E9" w:rsidRPr="00261409" w:rsidRDefault="00BB68E9" w:rsidP="00BB68E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BB68E9" w:rsidRPr="00032B4D" w:rsidRDefault="00BB68E9" w:rsidP="00BB68E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</w:tr>
      <w:tr w:rsidR="004C0579" w:rsidRPr="00BE0958" w:rsidTr="009D7AD2">
        <w:tc>
          <w:tcPr>
            <w:tcW w:w="534" w:type="dxa"/>
            <w:vAlign w:val="center"/>
          </w:tcPr>
          <w:p w:rsidR="004C0579" w:rsidRPr="008216CD" w:rsidRDefault="004C0579" w:rsidP="004C05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</w:tcPr>
          <w:p w:rsidR="004C0579" w:rsidRDefault="004C0579" w:rsidP="004C0579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eastAsia="Times New Roman"/>
                <w:sz w:val="24"/>
                <w:szCs w:val="24"/>
              </w:rPr>
              <w:t>независимой оценки объектов</w:t>
            </w:r>
            <w:r w:rsidRPr="00425691">
              <w:rPr>
                <w:rFonts w:eastAsia="Times New Roman"/>
                <w:sz w:val="24"/>
                <w:szCs w:val="24"/>
              </w:rPr>
              <w:t>, относящихся к муниципальной собственности;</w:t>
            </w:r>
          </w:p>
          <w:p w:rsidR="004C0579" w:rsidRPr="00E53C0F" w:rsidRDefault="004C0579" w:rsidP="004C05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Закупка товаров, работ, услуг для муниципальных нужд</w:t>
            </w:r>
          </w:p>
        </w:tc>
        <w:tc>
          <w:tcPr>
            <w:tcW w:w="2410" w:type="dxa"/>
          </w:tcPr>
          <w:p w:rsidR="004C0579" w:rsidRPr="00261409" w:rsidRDefault="004C0579" w:rsidP="004C057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объекта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50</w:t>
            </w:r>
            <w:r w:rsidRPr="00261409">
              <w:rPr>
                <w:sz w:val="24"/>
                <w:szCs w:val="24"/>
                <w:lang w:eastAsia="ar-SA"/>
              </w:rPr>
              <w:t xml:space="preserve">00 руб. = </w:t>
            </w:r>
            <w:r>
              <w:rPr>
                <w:sz w:val="24"/>
                <w:szCs w:val="24"/>
                <w:lang w:eastAsia="ar-SA"/>
              </w:rPr>
              <w:t>100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</w:p>
          <w:p w:rsidR="004C0579" w:rsidRDefault="004C0579" w:rsidP="004C0579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4C0579" w:rsidRPr="00261409" w:rsidRDefault="004C0579" w:rsidP="004C057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</w:tcPr>
          <w:p w:rsidR="004C0579" w:rsidRPr="00E251E6" w:rsidRDefault="004C0579" w:rsidP="004C057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</w:tcPr>
          <w:p w:rsidR="004C0579" w:rsidRPr="00261409" w:rsidRDefault="004C0579" w:rsidP="004C057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 объекта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50</w:t>
            </w:r>
            <w:r w:rsidRPr="00261409">
              <w:rPr>
                <w:sz w:val="24"/>
                <w:szCs w:val="24"/>
                <w:lang w:eastAsia="ar-SA"/>
              </w:rPr>
              <w:t xml:space="preserve">00 руб. = </w:t>
            </w:r>
            <w:r>
              <w:rPr>
                <w:sz w:val="24"/>
                <w:szCs w:val="24"/>
                <w:lang w:eastAsia="ar-SA"/>
              </w:rPr>
              <w:t>200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</w:p>
          <w:p w:rsidR="004C0579" w:rsidRDefault="004C0579" w:rsidP="004C0579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4C0579" w:rsidRPr="00261409" w:rsidRDefault="004C0579" w:rsidP="004C057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</w:tcPr>
          <w:p w:rsidR="004C0579" w:rsidRPr="00E251E6" w:rsidRDefault="004C0579" w:rsidP="004C057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559" w:type="dxa"/>
          </w:tcPr>
          <w:p w:rsidR="004C0579" w:rsidRPr="00261409" w:rsidRDefault="004C0579" w:rsidP="004C057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 объекта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50</w:t>
            </w:r>
            <w:r w:rsidRPr="00261409">
              <w:rPr>
                <w:sz w:val="24"/>
                <w:szCs w:val="24"/>
                <w:lang w:eastAsia="ar-SA"/>
              </w:rPr>
              <w:t xml:space="preserve">00 руб. = </w:t>
            </w:r>
            <w:r>
              <w:rPr>
                <w:sz w:val="24"/>
                <w:szCs w:val="24"/>
                <w:lang w:eastAsia="ar-SA"/>
              </w:rPr>
              <w:t>200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</w:p>
          <w:p w:rsidR="004C0579" w:rsidRDefault="004C0579" w:rsidP="004C0579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4C0579" w:rsidRPr="00261409" w:rsidRDefault="004C0579" w:rsidP="004C057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4C0579" w:rsidRPr="00E251E6" w:rsidRDefault="004C0579" w:rsidP="004C057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20,0</w:t>
            </w:r>
          </w:p>
        </w:tc>
      </w:tr>
      <w:tr w:rsidR="001732F8" w:rsidRPr="00BE0958" w:rsidTr="009D7AD2">
        <w:tc>
          <w:tcPr>
            <w:tcW w:w="534" w:type="dxa"/>
            <w:vAlign w:val="center"/>
          </w:tcPr>
          <w:p w:rsidR="001732F8" w:rsidRDefault="001732F8" w:rsidP="001732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8" w:type="dxa"/>
          </w:tcPr>
          <w:p w:rsidR="001732F8" w:rsidRDefault="001732F8" w:rsidP="001732F8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eastAsia="Times New Roman"/>
                <w:sz w:val="24"/>
                <w:szCs w:val="24"/>
              </w:rPr>
              <w:t xml:space="preserve">независимой оценки </w:t>
            </w:r>
            <w:r w:rsidRPr="008A021C">
              <w:rPr>
                <w:rFonts w:eastAsia="Times New Roman"/>
                <w:sz w:val="24"/>
                <w:szCs w:val="24"/>
              </w:rPr>
              <w:lastRenderedPageBreak/>
              <w:t>незастроенных земельных участков в целях дальнейшего предоставления в аренду или в собственность с торгов</w:t>
            </w:r>
            <w:r w:rsidRPr="00425691">
              <w:rPr>
                <w:rFonts w:eastAsia="Times New Roman"/>
                <w:sz w:val="24"/>
                <w:szCs w:val="24"/>
              </w:rPr>
              <w:t>;</w:t>
            </w:r>
          </w:p>
          <w:p w:rsidR="001732F8" w:rsidRPr="00E53C0F" w:rsidRDefault="001732F8" w:rsidP="001732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Закупка товаров, работ, услуг для муниципальных нужд</w:t>
            </w:r>
          </w:p>
        </w:tc>
        <w:tc>
          <w:tcPr>
            <w:tcW w:w="2410" w:type="dxa"/>
          </w:tcPr>
          <w:p w:rsidR="001732F8" w:rsidRPr="00261409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15 объектов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50</w:t>
            </w:r>
            <w:r w:rsidRPr="00261409">
              <w:rPr>
                <w:sz w:val="24"/>
                <w:szCs w:val="24"/>
                <w:lang w:eastAsia="ar-SA"/>
              </w:rPr>
              <w:t xml:space="preserve">00 руб. = </w:t>
            </w:r>
            <w:r>
              <w:rPr>
                <w:sz w:val="24"/>
                <w:szCs w:val="24"/>
                <w:lang w:eastAsia="ar-SA"/>
              </w:rPr>
              <w:t>750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</w:p>
          <w:p w:rsidR="001732F8" w:rsidRDefault="001732F8" w:rsidP="001732F8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1732F8" w:rsidRPr="00261409" w:rsidRDefault="001732F8" w:rsidP="001732F8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75,0</w:t>
            </w:r>
          </w:p>
        </w:tc>
        <w:tc>
          <w:tcPr>
            <w:tcW w:w="1559" w:type="dxa"/>
          </w:tcPr>
          <w:p w:rsidR="001732F8" w:rsidRPr="00261409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объектов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50</w:t>
            </w:r>
            <w:r w:rsidRPr="00261409">
              <w:rPr>
                <w:sz w:val="24"/>
                <w:szCs w:val="24"/>
                <w:lang w:eastAsia="ar-SA"/>
              </w:rPr>
              <w:lastRenderedPageBreak/>
              <w:t xml:space="preserve">00 руб. = </w:t>
            </w:r>
            <w:r>
              <w:rPr>
                <w:sz w:val="24"/>
                <w:szCs w:val="24"/>
                <w:lang w:eastAsia="ar-SA"/>
              </w:rPr>
              <w:t>1000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</w:p>
          <w:p w:rsidR="001732F8" w:rsidRDefault="001732F8" w:rsidP="001732F8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1732F8" w:rsidRPr="00261409" w:rsidRDefault="001732F8" w:rsidP="001732F8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100,0</w:t>
            </w:r>
          </w:p>
        </w:tc>
        <w:tc>
          <w:tcPr>
            <w:tcW w:w="1559" w:type="dxa"/>
          </w:tcPr>
          <w:p w:rsidR="001732F8" w:rsidRPr="00261409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объектов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50</w:t>
            </w:r>
            <w:r w:rsidRPr="00261409">
              <w:rPr>
                <w:sz w:val="24"/>
                <w:szCs w:val="24"/>
                <w:lang w:eastAsia="ar-SA"/>
              </w:rPr>
              <w:lastRenderedPageBreak/>
              <w:t xml:space="preserve">00 руб. = </w:t>
            </w:r>
            <w:r>
              <w:rPr>
                <w:sz w:val="24"/>
                <w:szCs w:val="24"/>
                <w:lang w:eastAsia="ar-SA"/>
              </w:rPr>
              <w:t>1000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</w:p>
          <w:p w:rsidR="001732F8" w:rsidRDefault="001732F8" w:rsidP="001732F8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1732F8" w:rsidRPr="00261409" w:rsidRDefault="001732F8" w:rsidP="001732F8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100,0</w:t>
            </w:r>
          </w:p>
        </w:tc>
      </w:tr>
      <w:tr w:rsidR="001732F8" w:rsidRPr="00BE0958" w:rsidTr="009D7AD2">
        <w:tc>
          <w:tcPr>
            <w:tcW w:w="534" w:type="dxa"/>
            <w:vAlign w:val="center"/>
          </w:tcPr>
          <w:p w:rsidR="001732F8" w:rsidRDefault="001732F8" w:rsidP="001732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3118" w:type="dxa"/>
          </w:tcPr>
          <w:p w:rsidR="001732F8" w:rsidRDefault="001732F8" w:rsidP="001732F8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eastAsia="Times New Roman"/>
                <w:sz w:val="24"/>
                <w:szCs w:val="24"/>
              </w:rPr>
              <w:t xml:space="preserve">независимой оценки </w:t>
            </w:r>
            <w:r w:rsidRPr="008A021C">
              <w:rPr>
                <w:rFonts w:eastAsia="Times New Roman"/>
                <w:sz w:val="24"/>
                <w:szCs w:val="24"/>
              </w:rPr>
              <w:t xml:space="preserve">объектов, </w:t>
            </w:r>
            <w:r>
              <w:rPr>
                <w:rFonts w:eastAsia="Times New Roman"/>
                <w:sz w:val="24"/>
                <w:szCs w:val="24"/>
              </w:rPr>
              <w:t>наход</w:t>
            </w:r>
            <w:r w:rsidRPr="008A021C">
              <w:rPr>
                <w:rFonts w:eastAsia="Times New Roman"/>
                <w:sz w:val="24"/>
                <w:szCs w:val="24"/>
              </w:rPr>
              <w:t xml:space="preserve">ящихся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8A021C">
              <w:rPr>
                <w:rFonts w:eastAsia="Times New Roman"/>
                <w:sz w:val="24"/>
                <w:szCs w:val="24"/>
              </w:rPr>
              <w:t xml:space="preserve"> муниципальной собственности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8A021C">
              <w:rPr>
                <w:rFonts w:eastAsia="Times New Roman"/>
                <w:sz w:val="24"/>
                <w:szCs w:val="24"/>
              </w:rPr>
              <w:t xml:space="preserve"> в целях дальнейшего предоставления в аренду или в собственность</w:t>
            </w:r>
            <w:r w:rsidRPr="00425691">
              <w:rPr>
                <w:rFonts w:eastAsia="Times New Roman"/>
                <w:sz w:val="24"/>
                <w:szCs w:val="24"/>
              </w:rPr>
              <w:t>;</w:t>
            </w:r>
          </w:p>
          <w:p w:rsidR="001732F8" w:rsidRPr="00E53C0F" w:rsidRDefault="001732F8" w:rsidP="001732F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Закупка товаров, работ, услуг для муниципальных нужд</w:t>
            </w:r>
          </w:p>
        </w:tc>
        <w:tc>
          <w:tcPr>
            <w:tcW w:w="2410" w:type="dxa"/>
          </w:tcPr>
          <w:p w:rsidR="001732F8" w:rsidRPr="00261409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объектов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50</w:t>
            </w:r>
            <w:r w:rsidRPr="00261409">
              <w:rPr>
                <w:sz w:val="24"/>
                <w:szCs w:val="24"/>
                <w:lang w:eastAsia="ar-SA"/>
              </w:rPr>
              <w:t xml:space="preserve">00 руб. = </w:t>
            </w:r>
            <w:r>
              <w:rPr>
                <w:sz w:val="24"/>
                <w:szCs w:val="24"/>
                <w:lang w:eastAsia="ar-SA"/>
              </w:rPr>
              <w:t>500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</w:p>
          <w:p w:rsidR="001732F8" w:rsidRDefault="001732F8" w:rsidP="001732F8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1732F8" w:rsidRPr="00261409" w:rsidRDefault="001732F8" w:rsidP="001732F8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559" w:type="dxa"/>
          </w:tcPr>
          <w:p w:rsidR="001732F8" w:rsidRPr="00261409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объектов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50</w:t>
            </w:r>
            <w:r w:rsidRPr="00261409">
              <w:rPr>
                <w:sz w:val="24"/>
                <w:szCs w:val="24"/>
                <w:lang w:eastAsia="ar-SA"/>
              </w:rPr>
              <w:t xml:space="preserve">00 руб. = </w:t>
            </w:r>
            <w:r>
              <w:rPr>
                <w:sz w:val="24"/>
                <w:szCs w:val="24"/>
                <w:lang w:eastAsia="ar-SA"/>
              </w:rPr>
              <w:t>500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</w:p>
          <w:p w:rsidR="001732F8" w:rsidRDefault="001732F8" w:rsidP="001732F8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1732F8" w:rsidRPr="00261409" w:rsidRDefault="001732F8" w:rsidP="001732F8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559" w:type="dxa"/>
          </w:tcPr>
          <w:p w:rsidR="001732F8" w:rsidRPr="00261409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 объектов</w:t>
            </w:r>
            <w:r w:rsidRPr="00261409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50</w:t>
            </w:r>
            <w:r w:rsidRPr="00261409">
              <w:rPr>
                <w:sz w:val="24"/>
                <w:szCs w:val="24"/>
                <w:lang w:eastAsia="ar-SA"/>
              </w:rPr>
              <w:t xml:space="preserve">00 руб. = </w:t>
            </w:r>
            <w:r>
              <w:rPr>
                <w:sz w:val="24"/>
                <w:szCs w:val="24"/>
                <w:lang w:eastAsia="ar-SA"/>
              </w:rPr>
              <w:t>500</w:t>
            </w:r>
            <w:r w:rsidRPr="00261409">
              <w:rPr>
                <w:sz w:val="24"/>
                <w:szCs w:val="24"/>
                <w:lang w:eastAsia="ar-SA"/>
              </w:rPr>
              <w:t>00 руб.</w:t>
            </w:r>
          </w:p>
          <w:p w:rsidR="001732F8" w:rsidRDefault="001732F8" w:rsidP="001732F8">
            <w:pPr>
              <w:suppressAutoHyphens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  <w:p w:rsidR="001732F8" w:rsidRPr="00261409" w:rsidRDefault="001732F8" w:rsidP="001732F8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50,0</w:t>
            </w:r>
          </w:p>
        </w:tc>
      </w:tr>
      <w:tr w:rsidR="001732F8" w:rsidRPr="00BE0958" w:rsidTr="009D7AD2">
        <w:tc>
          <w:tcPr>
            <w:tcW w:w="534" w:type="dxa"/>
            <w:vAlign w:val="center"/>
          </w:tcPr>
          <w:p w:rsidR="001732F8" w:rsidRDefault="001732F8" w:rsidP="001732F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8" w:type="dxa"/>
          </w:tcPr>
          <w:p w:rsidR="001732F8" w:rsidRPr="00E53C0F" w:rsidRDefault="001732F8" w:rsidP="001732F8">
            <w:pPr>
              <w:rPr>
                <w:rFonts w:eastAsia="Times New Roman"/>
                <w:sz w:val="24"/>
                <w:szCs w:val="24"/>
              </w:rPr>
            </w:pPr>
            <w:r w:rsidRPr="00425691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публикование сообщений</w:t>
            </w:r>
            <w:r w:rsidRPr="0042569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Pr="00425691">
              <w:rPr>
                <w:rFonts w:eastAsia="Times New Roman"/>
                <w:sz w:val="24"/>
                <w:szCs w:val="24"/>
              </w:rPr>
              <w:t>проведени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25691">
              <w:rPr>
                <w:rFonts w:eastAsia="Times New Roman"/>
                <w:sz w:val="24"/>
                <w:szCs w:val="24"/>
              </w:rPr>
              <w:t xml:space="preserve"> </w:t>
            </w:r>
            <w:r w:rsidRPr="008A021C">
              <w:rPr>
                <w:rFonts w:eastAsia="Times New Roman"/>
                <w:sz w:val="24"/>
                <w:szCs w:val="24"/>
              </w:rPr>
              <w:t>торгов</w:t>
            </w:r>
            <w:r>
              <w:rPr>
                <w:rFonts w:eastAsia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2410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объект</w:t>
            </w:r>
            <w:r w:rsidRPr="005F0B64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30000</w:t>
            </w:r>
            <w:r w:rsidRPr="005F0B64">
              <w:rPr>
                <w:sz w:val="24"/>
                <w:szCs w:val="24"/>
                <w:lang w:eastAsia="ar-SA"/>
              </w:rPr>
              <w:t xml:space="preserve"> руб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5F0B64">
              <w:rPr>
                <w:sz w:val="24"/>
                <w:szCs w:val="24"/>
                <w:lang w:eastAsia="ar-SA"/>
              </w:rPr>
              <w:t>=</w:t>
            </w:r>
            <w:r>
              <w:rPr>
                <w:sz w:val="24"/>
                <w:szCs w:val="24"/>
                <w:lang w:eastAsia="ar-SA"/>
              </w:rPr>
              <w:t xml:space="preserve">30000 </w:t>
            </w:r>
            <w:r w:rsidRPr="005F0B64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559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объект</w:t>
            </w:r>
            <w:r w:rsidRPr="005F0B64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30000</w:t>
            </w:r>
            <w:r w:rsidRPr="005F0B64">
              <w:rPr>
                <w:sz w:val="24"/>
                <w:szCs w:val="24"/>
                <w:lang w:eastAsia="ar-SA"/>
              </w:rPr>
              <w:t xml:space="preserve"> руб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5F0B64">
              <w:rPr>
                <w:sz w:val="24"/>
                <w:szCs w:val="24"/>
                <w:lang w:eastAsia="ar-SA"/>
              </w:rPr>
              <w:t>=</w:t>
            </w:r>
            <w:r>
              <w:rPr>
                <w:sz w:val="24"/>
                <w:szCs w:val="24"/>
                <w:lang w:eastAsia="ar-SA"/>
              </w:rPr>
              <w:t xml:space="preserve">30000 </w:t>
            </w:r>
            <w:r w:rsidRPr="005F0B64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8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559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объект</w:t>
            </w:r>
            <w:r w:rsidRPr="005F0B64">
              <w:rPr>
                <w:sz w:val="24"/>
                <w:szCs w:val="24"/>
                <w:lang w:eastAsia="ar-SA"/>
              </w:rPr>
              <w:t>*</w:t>
            </w:r>
            <w:r>
              <w:rPr>
                <w:sz w:val="24"/>
                <w:szCs w:val="24"/>
                <w:lang w:eastAsia="ar-SA"/>
              </w:rPr>
              <w:t>30000</w:t>
            </w:r>
            <w:r w:rsidRPr="005F0B64">
              <w:rPr>
                <w:sz w:val="24"/>
                <w:szCs w:val="24"/>
                <w:lang w:eastAsia="ar-SA"/>
              </w:rPr>
              <w:t xml:space="preserve"> руб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5F0B64">
              <w:rPr>
                <w:sz w:val="24"/>
                <w:szCs w:val="24"/>
                <w:lang w:eastAsia="ar-SA"/>
              </w:rPr>
              <w:t>=</w:t>
            </w:r>
            <w:r>
              <w:rPr>
                <w:sz w:val="24"/>
                <w:szCs w:val="24"/>
                <w:lang w:eastAsia="ar-SA"/>
              </w:rPr>
              <w:t xml:space="preserve">30000 </w:t>
            </w:r>
            <w:r w:rsidRPr="005F0B64">
              <w:rPr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843" w:type="dxa"/>
          </w:tcPr>
          <w:p w:rsidR="001732F8" w:rsidRPr="00E251E6" w:rsidRDefault="001732F8" w:rsidP="001732F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30,0</w:t>
            </w:r>
          </w:p>
        </w:tc>
      </w:tr>
    </w:tbl>
    <w:p w:rsidR="001732F8" w:rsidRDefault="001732F8" w:rsidP="00FD0F20">
      <w:pPr>
        <w:ind w:firstLine="709"/>
        <w:rPr>
          <w:rFonts w:eastAsia="Calibri"/>
          <w:sz w:val="26"/>
          <w:szCs w:val="26"/>
          <w:lang w:eastAsia="ar-SA"/>
        </w:rPr>
      </w:pPr>
    </w:p>
    <w:p w:rsidR="00E32C55" w:rsidRDefault="00D562D9" w:rsidP="00FD0F20">
      <w:pPr>
        <w:ind w:firstLine="709"/>
      </w:pPr>
      <w:r w:rsidRPr="00745D0C">
        <w:rPr>
          <w:rFonts w:eastAsia="Calibri"/>
          <w:sz w:val="26"/>
          <w:szCs w:val="26"/>
          <w:lang w:eastAsia="ar-SA"/>
        </w:rPr>
        <w:t xml:space="preserve">Обоснование цены </w:t>
      </w:r>
      <w:r w:rsidR="00004A80">
        <w:rPr>
          <w:rFonts w:eastAsia="Calibri"/>
          <w:sz w:val="26"/>
          <w:szCs w:val="26"/>
          <w:lang w:eastAsia="ar-SA"/>
        </w:rPr>
        <w:t>на оплату услуг</w:t>
      </w:r>
      <w:r w:rsidRPr="00745D0C">
        <w:rPr>
          <w:rFonts w:eastAsia="Calibri"/>
          <w:sz w:val="26"/>
          <w:szCs w:val="26"/>
          <w:lang w:eastAsia="ar-SA"/>
        </w:rPr>
        <w:t xml:space="preserve"> </w:t>
      </w:r>
      <w:r w:rsidR="00004A80">
        <w:rPr>
          <w:rFonts w:eastAsia="Calibri"/>
          <w:sz w:val="26"/>
          <w:szCs w:val="26"/>
          <w:lang w:eastAsia="ar-SA"/>
        </w:rPr>
        <w:t xml:space="preserve">и выполнение работ </w:t>
      </w:r>
      <w:r w:rsidRPr="00745D0C">
        <w:rPr>
          <w:rFonts w:eastAsia="Calibri"/>
          <w:sz w:val="26"/>
          <w:szCs w:val="26"/>
          <w:lang w:eastAsia="ar-SA"/>
        </w:rPr>
        <w:t>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E32C55" w:rsidSect="007F6483">
      <w:pgSz w:w="16840" w:h="11900" w:orient="landscape"/>
      <w:pgMar w:top="1134" w:right="1134" w:bottom="1134" w:left="1701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6F" w:rsidRDefault="002E1E6F" w:rsidP="002E1C73">
      <w:r>
        <w:separator/>
      </w:r>
    </w:p>
  </w:endnote>
  <w:endnote w:type="continuationSeparator" w:id="0">
    <w:p w:rsidR="002E1E6F" w:rsidRDefault="002E1E6F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6F" w:rsidRDefault="002E1E6F" w:rsidP="002E1C73">
      <w:r>
        <w:separator/>
      </w:r>
    </w:p>
  </w:footnote>
  <w:footnote w:type="continuationSeparator" w:id="0">
    <w:p w:rsidR="002E1E6F" w:rsidRDefault="002E1E6F" w:rsidP="002E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1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2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3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5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A80"/>
    <w:rsid w:val="00055CE1"/>
    <w:rsid w:val="00094A94"/>
    <w:rsid w:val="000978F6"/>
    <w:rsid w:val="000A7AF2"/>
    <w:rsid w:val="000C2294"/>
    <w:rsid w:val="000D5DED"/>
    <w:rsid w:val="000F08E2"/>
    <w:rsid w:val="000F22C2"/>
    <w:rsid w:val="00125FA7"/>
    <w:rsid w:val="0015155D"/>
    <w:rsid w:val="00152BF4"/>
    <w:rsid w:val="001732F8"/>
    <w:rsid w:val="001759C4"/>
    <w:rsid w:val="00194E56"/>
    <w:rsid w:val="001D50F6"/>
    <w:rsid w:val="001E5DE6"/>
    <w:rsid w:val="001F2905"/>
    <w:rsid w:val="002050CA"/>
    <w:rsid w:val="002132D5"/>
    <w:rsid w:val="002311CD"/>
    <w:rsid w:val="002623B1"/>
    <w:rsid w:val="00266F3E"/>
    <w:rsid w:val="00275DE0"/>
    <w:rsid w:val="0028252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60CAB"/>
    <w:rsid w:val="0038788A"/>
    <w:rsid w:val="003A04B6"/>
    <w:rsid w:val="003A154D"/>
    <w:rsid w:val="003D5865"/>
    <w:rsid w:val="004123DA"/>
    <w:rsid w:val="004135F2"/>
    <w:rsid w:val="00421363"/>
    <w:rsid w:val="00423A8E"/>
    <w:rsid w:val="00425691"/>
    <w:rsid w:val="00427427"/>
    <w:rsid w:val="004375AB"/>
    <w:rsid w:val="004709B5"/>
    <w:rsid w:val="00493539"/>
    <w:rsid w:val="004B1502"/>
    <w:rsid w:val="004B5D89"/>
    <w:rsid w:val="004C0579"/>
    <w:rsid w:val="00501BB2"/>
    <w:rsid w:val="005053B3"/>
    <w:rsid w:val="00526F31"/>
    <w:rsid w:val="00541FC3"/>
    <w:rsid w:val="00557094"/>
    <w:rsid w:val="00580936"/>
    <w:rsid w:val="005C3C5B"/>
    <w:rsid w:val="005C4B68"/>
    <w:rsid w:val="005C7ADE"/>
    <w:rsid w:val="005F0B64"/>
    <w:rsid w:val="00622A1F"/>
    <w:rsid w:val="00646358"/>
    <w:rsid w:val="00657B1B"/>
    <w:rsid w:val="00670110"/>
    <w:rsid w:val="006D3A7F"/>
    <w:rsid w:val="006E1B02"/>
    <w:rsid w:val="00707B84"/>
    <w:rsid w:val="00714590"/>
    <w:rsid w:val="00726C25"/>
    <w:rsid w:val="00740D53"/>
    <w:rsid w:val="0076159D"/>
    <w:rsid w:val="00774870"/>
    <w:rsid w:val="0078146D"/>
    <w:rsid w:val="007864B2"/>
    <w:rsid w:val="00791370"/>
    <w:rsid w:val="007C556C"/>
    <w:rsid w:val="007F6483"/>
    <w:rsid w:val="00820C9C"/>
    <w:rsid w:val="00843FE9"/>
    <w:rsid w:val="0085353C"/>
    <w:rsid w:val="00866DB3"/>
    <w:rsid w:val="008719CD"/>
    <w:rsid w:val="00886167"/>
    <w:rsid w:val="0088656C"/>
    <w:rsid w:val="00890D25"/>
    <w:rsid w:val="008A021C"/>
    <w:rsid w:val="008A02E6"/>
    <w:rsid w:val="008B4279"/>
    <w:rsid w:val="008D1786"/>
    <w:rsid w:val="00924C23"/>
    <w:rsid w:val="0094554C"/>
    <w:rsid w:val="009C7624"/>
    <w:rsid w:val="009D7AD2"/>
    <w:rsid w:val="009D7DA4"/>
    <w:rsid w:val="009E0EC1"/>
    <w:rsid w:val="009F7C9F"/>
    <w:rsid w:val="00A20D49"/>
    <w:rsid w:val="00A24FAA"/>
    <w:rsid w:val="00A253CA"/>
    <w:rsid w:val="00A27F16"/>
    <w:rsid w:val="00A50BAB"/>
    <w:rsid w:val="00A52227"/>
    <w:rsid w:val="00A56DFB"/>
    <w:rsid w:val="00A767F6"/>
    <w:rsid w:val="00A9205C"/>
    <w:rsid w:val="00AA1B8D"/>
    <w:rsid w:val="00AA1DBF"/>
    <w:rsid w:val="00AA453E"/>
    <w:rsid w:val="00B4266F"/>
    <w:rsid w:val="00B55C68"/>
    <w:rsid w:val="00B715A2"/>
    <w:rsid w:val="00B71791"/>
    <w:rsid w:val="00B8729F"/>
    <w:rsid w:val="00BB0AE5"/>
    <w:rsid w:val="00BB68E9"/>
    <w:rsid w:val="00BD29E5"/>
    <w:rsid w:val="00BD4446"/>
    <w:rsid w:val="00BF539C"/>
    <w:rsid w:val="00C30139"/>
    <w:rsid w:val="00C64CA6"/>
    <w:rsid w:val="00C71445"/>
    <w:rsid w:val="00C80EA7"/>
    <w:rsid w:val="00C849AF"/>
    <w:rsid w:val="00CB47B7"/>
    <w:rsid w:val="00CC2D3E"/>
    <w:rsid w:val="00CD0394"/>
    <w:rsid w:val="00CF6415"/>
    <w:rsid w:val="00D0526A"/>
    <w:rsid w:val="00D13FF6"/>
    <w:rsid w:val="00D14026"/>
    <w:rsid w:val="00D507B2"/>
    <w:rsid w:val="00D54E8E"/>
    <w:rsid w:val="00D562D9"/>
    <w:rsid w:val="00DC6520"/>
    <w:rsid w:val="00DF727D"/>
    <w:rsid w:val="00E028EE"/>
    <w:rsid w:val="00E05D4A"/>
    <w:rsid w:val="00E17C56"/>
    <w:rsid w:val="00E32C55"/>
    <w:rsid w:val="00E407BC"/>
    <w:rsid w:val="00E53C0F"/>
    <w:rsid w:val="00E71C9D"/>
    <w:rsid w:val="00ED51F7"/>
    <w:rsid w:val="00EF65EB"/>
    <w:rsid w:val="00F02080"/>
    <w:rsid w:val="00F17854"/>
    <w:rsid w:val="00F868AB"/>
    <w:rsid w:val="00F934C5"/>
    <w:rsid w:val="00FA2016"/>
    <w:rsid w:val="00FD0F20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otdim7.ADMINISTRATION\Desktop\&#1055;&#1088;&#1086;&#1075;&#1088;&#1072;&#1084;&#1084;&#1072;%20&#1057;&#1074;&#1077;&#1090;&#1083;&#1086;&#1103;&#1088;&#1089;&#1082;&#1080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5E74A8A210DFED07E4822F0EF8D8B0BCBAC5D29767E81354E04EB0205Ea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5E74A8A210DFED07E4822F0EF8D8B0BFB8CCD09560E81354E04EB0205Ea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5E74A8A210DFED07E4822F0EF8D8B0BCB1C9D59563E81354E04EB0205Ea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FA31-AE0B-4EAD-A46D-70C2FDE4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30</Pages>
  <Words>7421</Words>
  <Characters>42302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И. П. Волкова</cp:lastModifiedBy>
  <cp:revision>17</cp:revision>
  <cp:lastPrinted>2017-01-31T06:40:00Z</cp:lastPrinted>
  <dcterms:created xsi:type="dcterms:W3CDTF">2016-12-14T04:17:00Z</dcterms:created>
  <dcterms:modified xsi:type="dcterms:W3CDTF">2017-01-31T06:43:00Z</dcterms:modified>
</cp:coreProperties>
</file>