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873" w:rsidRPr="009A2873" w:rsidRDefault="009A2873" w:rsidP="009A2873">
      <w:pPr>
        <w:pBdr>
          <w:bottom w:val="single" w:sz="18" w:space="1" w:color="auto"/>
        </w:pBdr>
        <w:spacing w:after="0" w:line="240" w:lineRule="auto"/>
        <w:ind w:right="28"/>
        <w:jc w:val="center"/>
        <w:rPr>
          <w:rFonts w:ascii="Times New Roman" w:eastAsia="Times New Roman" w:hAnsi="Times New Roman" w:cs="Times New Roman"/>
          <w:color w:val="000080"/>
          <w:sz w:val="32"/>
          <w:szCs w:val="20"/>
          <w:lang w:eastAsia="ru-RU"/>
        </w:rPr>
      </w:pPr>
      <w:r w:rsidRPr="009A2873">
        <w:rPr>
          <w:rFonts w:ascii="Calibri" w:eastAsia="Calibri" w:hAnsi="Calibri" w:cs="Times New Roman"/>
          <w:noProof/>
          <w:lang w:eastAsia="ru-RU"/>
        </w:rPr>
        <w:drawing>
          <wp:inline distT="0" distB="0" distL="0" distR="0" wp14:anchorId="1C68C9E6" wp14:editId="7B162C81">
            <wp:extent cx="861060" cy="914400"/>
            <wp:effectExtent l="0" t="0" r="0" b="0"/>
            <wp:docPr id="1"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Админ Светлый Я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Описание: Описание: Описание: Описание: Описание: Описание: Описание: Описание: Описание: Админ Светлый Яр"/>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1060" cy="914400"/>
                    </a:xfrm>
                    <a:prstGeom prst="rect">
                      <a:avLst/>
                    </a:prstGeom>
                    <a:noFill/>
                    <a:ln>
                      <a:noFill/>
                    </a:ln>
                  </pic:spPr>
                </pic:pic>
              </a:graphicData>
            </a:graphic>
          </wp:inline>
        </w:drawing>
      </w:r>
    </w:p>
    <w:p w:rsidR="009A2873" w:rsidRPr="009A2873" w:rsidRDefault="009A2873" w:rsidP="009A2873">
      <w:pPr>
        <w:pBdr>
          <w:bottom w:val="single" w:sz="18" w:space="1" w:color="auto"/>
        </w:pBdr>
        <w:spacing w:after="0" w:line="240" w:lineRule="auto"/>
        <w:ind w:right="28"/>
        <w:jc w:val="center"/>
        <w:rPr>
          <w:rFonts w:ascii="Times New Roman" w:eastAsia="Times New Roman" w:hAnsi="Times New Roman" w:cs="Times New Roman"/>
          <w:color w:val="000080"/>
          <w:sz w:val="32"/>
          <w:szCs w:val="20"/>
          <w:lang w:eastAsia="ru-RU"/>
        </w:rPr>
      </w:pPr>
      <w:r w:rsidRPr="009A2873">
        <w:rPr>
          <w:rFonts w:ascii="Times New Roman" w:eastAsia="Times New Roman" w:hAnsi="Times New Roman" w:cs="Times New Roman"/>
          <w:color w:val="000080"/>
          <w:sz w:val="32"/>
          <w:szCs w:val="20"/>
          <w:lang w:eastAsia="ru-RU"/>
        </w:rPr>
        <w:t xml:space="preserve">Администрация </w:t>
      </w:r>
    </w:p>
    <w:p w:rsidR="009A2873" w:rsidRPr="009A2873" w:rsidRDefault="009A2873" w:rsidP="009A2873">
      <w:pPr>
        <w:pBdr>
          <w:bottom w:val="single" w:sz="18" w:space="1" w:color="auto"/>
        </w:pBdr>
        <w:spacing w:after="0" w:line="240" w:lineRule="auto"/>
        <w:ind w:right="28"/>
        <w:jc w:val="center"/>
        <w:rPr>
          <w:rFonts w:ascii="Times New Roman" w:eastAsia="Times New Roman" w:hAnsi="Times New Roman" w:cs="Times New Roman"/>
          <w:color w:val="000080"/>
          <w:sz w:val="16"/>
          <w:szCs w:val="20"/>
          <w:lang w:eastAsia="ru-RU"/>
        </w:rPr>
      </w:pPr>
      <w:r w:rsidRPr="009A2873">
        <w:rPr>
          <w:rFonts w:ascii="Times New Roman" w:eastAsia="Times New Roman" w:hAnsi="Times New Roman" w:cs="Times New Roman"/>
          <w:color w:val="000080"/>
          <w:sz w:val="32"/>
          <w:szCs w:val="20"/>
          <w:lang w:eastAsia="ru-RU"/>
        </w:rPr>
        <w:t>Светлоярского муниципального района Волгоградской области</w:t>
      </w:r>
    </w:p>
    <w:p w:rsidR="009A2873" w:rsidRPr="009A2873" w:rsidRDefault="009A2873" w:rsidP="009A2873">
      <w:pPr>
        <w:spacing w:after="0" w:line="240" w:lineRule="auto"/>
        <w:ind w:right="28"/>
        <w:jc w:val="center"/>
        <w:rPr>
          <w:rFonts w:ascii="Times New Roman" w:eastAsia="Times New Roman" w:hAnsi="Times New Roman" w:cs="Times New Roman"/>
          <w:color w:val="000080"/>
          <w:sz w:val="26"/>
          <w:szCs w:val="26"/>
          <w:lang w:eastAsia="ru-RU"/>
        </w:rPr>
      </w:pPr>
      <w:r w:rsidRPr="009A2873">
        <w:rPr>
          <w:rFonts w:ascii="Times New Roman" w:eastAsia="Times New Roman" w:hAnsi="Times New Roman" w:cs="Times New Roman"/>
          <w:color w:val="000080"/>
          <w:sz w:val="26"/>
          <w:szCs w:val="26"/>
          <w:lang w:eastAsia="ru-RU"/>
        </w:rPr>
        <w:t xml:space="preserve">                </w:t>
      </w:r>
    </w:p>
    <w:p w:rsidR="009A2873" w:rsidRPr="009A2873" w:rsidRDefault="009A2873" w:rsidP="009A2873">
      <w:pPr>
        <w:spacing w:after="0" w:line="240" w:lineRule="auto"/>
        <w:ind w:right="28"/>
        <w:jc w:val="center"/>
        <w:rPr>
          <w:rFonts w:ascii="Times New Roman" w:eastAsia="Times New Roman" w:hAnsi="Times New Roman" w:cs="Times New Roman"/>
          <w:b/>
          <w:color w:val="000080"/>
          <w:sz w:val="36"/>
          <w:szCs w:val="20"/>
          <w:lang w:eastAsia="ru-RU"/>
        </w:rPr>
      </w:pPr>
      <w:r w:rsidRPr="009A2873">
        <w:rPr>
          <w:rFonts w:ascii="Times New Roman" w:eastAsia="Times New Roman" w:hAnsi="Times New Roman" w:cs="Times New Roman"/>
          <w:b/>
          <w:color w:val="000080"/>
          <w:sz w:val="36"/>
          <w:szCs w:val="20"/>
          <w:lang w:eastAsia="ru-RU"/>
        </w:rPr>
        <w:t>ПОСТАНОВЛЕНИЕ</w:t>
      </w:r>
    </w:p>
    <w:p w:rsidR="009A2873" w:rsidRPr="009A2873" w:rsidRDefault="009A2873" w:rsidP="009A2873">
      <w:pPr>
        <w:spacing w:after="0" w:line="240" w:lineRule="auto"/>
        <w:rPr>
          <w:rFonts w:ascii="Times New Roman" w:eastAsia="Times New Roman" w:hAnsi="Times New Roman" w:cs="Times New Roman"/>
          <w:sz w:val="26"/>
          <w:szCs w:val="26"/>
          <w:lang w:eastAsia="ru-RU"/>
        </w:rPr>
      </w:pPr>
    </w:p>
    <w:p w:rsidR="009A2873" w:rsidRPr="009A2873" w:rsidRDefault="008D7850" w:rsidP="009A2873">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От23.08. 2016                                    №1277</w:t>
      </w:r>
    </w:p>
    <w:p w:rsidR="009A2873" w:rsidRPr="009A2873" w:rsidRDefault="009A2873" w:rsidP="009A2873">
      <w:pPr>
        <w:tabs>
          <w:tab w:val="left" w:pos="4395"/>
        </w:tabs>
        <w:spacing w:after="0" w:line="240" w:lineRule="auto"/>
        <w:ind w:right="-1"/>
        <w:rPr>
          <w:rFonts w:ascii="Times New Roman" w:eastAsia="Times New Roman" w:hAnsi="Times New Roman" w:cs="Times New Roman"/>
          <w:sz w:val="26"/>
          <w:szCs w:val="26"/>
          <w:lang w:eastAsia="ru-RU"/>
        </w:rPr>
      </w:pPr>
    </w:p>
    <w:p w:rsidR="009A2873" w:rsidRDefault="009A2873" w:rsidP="009A287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Об утверждении порядка расчета арендной платы </w:t>
      </w:r>
    </w:p>
    <w:p w:rsidR="009A2873" w:rsidRDefault="009A2873" w:rsidP="009A287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за земельные участки, находящиеся в собственности </w:t>
      </w:r>
    </w:p>
    <w:p w:rsidR="009A2873" w:rsidRDefault="009A2873" w:rsidP="009A2873">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Светлоярского муниципального района </w:t>
      </w:r>
      <w:proofErr w:type="gramStart"/>
      <w:r>
        <w:rPr>
          <w:rFonts w:ascii="Times New Roman" w:hAnsi="Times New Roman" w:cs="Times New Roman"/>
          <w:sz w:val="26"/>
          <w:szCs w:val="26"/>
        </w:rPr>
        <w:t>Волгоградской</w:t>
      </w:r>
      <w:proofErr w:type="gramEnd"/>
      <w:r>
        <w:rPr>
          <w:rFonts w:ascii="Times New Roman" w:hAnsi="Times New Roman" w:cs="Times New Roman"/>
          <w:sz w:val="26"/>
          <w:szCs w:val="26"/>
        </w:rPr>
        <w:t xml:space="preserve"> </w:t>
      </w:r>
    </w:p>
    <w:p w:rsidR="009A2873" w:rsidRDefault="009A2873" w:rsidP="009A2873">
      <w:pPr>
        <w:spacing w:after="0" w:line="240" w:lineRule="auto"/>
        <w:rPr>
          <w:rFonts w:ascii="Times New Roman" w:hAnsi="Times New Roman" w:cs="Times New Roman"/>
          <w:sz w:val="26"/>
          <w:szCs w:val="26"/>
        </w:rPr>
      </w:pPr>
      <w:r>
        <w:rPr>
          <w:rFonts w:ascii="Times New Roman" w:hAnsi="Times New Roman" w:cs="Times New Roman"/>
          <w:sz w:val="26"/>
          <w:szCs w:val="26"/>
        </w:rPr>
        <w:t>области, предоставленные в аренду без торгов</w:t>
      </w:r>
    </w:p>
    <w:p w:rsidR="009A2873" w:rsidRDefault="009A2873"/>
    <w:p w:rsidR="009A2873" w:rsidRPr="009A2873" w:rsidRDefault="008B041C" w:rsidP="009A2873">
      <w:pPr>
        <w:pStyle w:val="ConsPlusNormal"/>
        <w:ind w:firstLine="426"/>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Руководствуясь </w:t>
      </w:r>
      <w:r w:rsidR="009A2873" w:rsidRPr="009A2873">
        <w:rPr>
          <w:rFonts w:ascii="Times New Roman" w:eastAsia="Times New Roman" w:hAnsi="Times New Roman" w:cs="Times New Roman"/>
          <w:sz w:val="26"/>
          <w:szCs w:val="26"/>
          <w:lang w:eastAsia="ru-RU"/>
        </w:rPr>
        <w:t xml:space="preserve">Земельным кодексом Российской Федерации, </w:t>
      </w:r>
      <w:r w:rsidR="009A2873">
        <w:rPr>
          <w:rFonts w:ascii="Times New Roman" w:eastAsia="Times New Roman" w:hAnsi="Times New Roman" w:cs="Times New Roman"/>
          <w:sz w:val="26"/>
          <w:szCs w:val="26"/>
          <w:lang w:eastAsia="ru-RU"/>
        </w:rPr>
        <w:t xml:space="preserve">постановлением </w:t>
      </w:r>
      <w:r w:rsidR="009A2873" w:rsidRPr="009A2873">
        <w:rPr>
          <w:rFonts w:ascii="Times New Roman" w:hAnsi="Times New Roman" w:cs="Times New Roman"/>
          <w:sz w:val="26"/>
          <w:szCs w:val="26"/>
        </w:rPr>
        <w:t>Администрации Волгоградской области от 22 августа 2011 г. N 469-п "Об утверждении Порядка расчета арендной платы за земельные участки, государственная собственность на которые не разграничена, и земельные участки, находящиеся в собственности Волгоградской области"</w:t>
      </w:r>
      <w:r w:rsidR="009A2873" w:rsidRPr="009A2873">
        <w:rPr>
          <w:rFonts w:ascii="Times New Roman" w:eastAsia="Times New Roman" w:hAnsi="Times New Roman" w:cs="Times New Roman"/>
          <w:sz w:val="26"/>
          <w:szCs w:val="26"/>
          <w:lang w:eastAsia="ru-RU"/>
        </w:rPr>
        <w:t xml:space="preserve">, </w:t>
      </w:r>
    </w:p>
    <w:p w:rsidR="009A2873" w:rsidRPr="009A2873" w:rsidRDefault="009A2873" w:rsidP="009A2873">
      <w:pPr>
        <w:spacing w:after="0" w:line="240" w:lineRule="auto"/>
        <w:ind w:firstLine="426"/>
        <w:jc w:val="both"/>
        <w:rPr>
          <w:rFonts w:ascii="Times New Roman" w:eastAsia="Times New Roman" w:hAnsi="Times New Roman" w:cs="Times New Roman"/>
          <w:sz w:val="26"/>
          <w:szCs w:val="26"/>
          <w:lang w:eastAsia="ru-RU"/>
        </w:rPr>
      </w:pPr>
    </w:p>
    <w:p w:rsidR="009A2873" w:rsidRPr="009A2873" w:rsidRDefault="009A2873" w:rsidP="009A2873">
      <w:pPr>
        <w:spacing w:after="0" w:line="240" w:lineRule="auto"/>
        <w:ind w:firstLine="426"/>
        <w:jc w:val="both"/>
        <w:rPr>
          <w:rFonts w:ascii="Times New Roman" w:eastAsia="Times New Roman" w:hAnsi="Times New Roman" w:cs="Times New Roman"/>
          <w:sz w:val="26"/>
          <w:szCs w:val="26"/>
          <w:lang w:eastAsia="ru-RU"/>
        </w:rPr>
      </w:pPr>
      <w:proofErr w:type="gramStart"/>
      <w:r w:rsidRPr="009A2873">
        <w:rPr>
          <w:rFonts w:ascii="Times New Roman" w:eastAsia="Times New Roman" w:hAnsi="Times New Roman" w:cs="Times New Roman"/>
          <w:sz w:val="26"/>
          <w:szCs w:val="26"/>
          <w:lang w:eastAsia="ru-RU"/>
        </w:rPr>
        <w:t>п</w:t>
      </w:r>
      <w:proofErr w:type="gramEnd"/>
      <w:r w:rsidRPr="009A2873">
        <w:rPr>
          <w:rFonts w:ascii="Times New Roman" w:eastAsia="Times New Roman" w:hAnsi="Times New Roman" w:cs="Times New Roman"/>
          <w:sz w:val="26"/>
          <w:szCs w:val="26"/>
          <w:lang w:eastAsia="ru-RU"/>
        </w:rPr>
        <w:t xml:space="preserve"> о с т а н о в л я ю:</w:t>
      </w:r>
    </w:p>
    <w:p w:rsidR="009A2873" w:rsidRPr="009A2873" w:rsidRDefault="009A2873" w:rsidP="009A2873">
      <w:pPr>
        <w:spacing w:after="0" w:line="240" w:lineRule="auto"/>
        <w:ind w:firstLine="426"/>
        <w:jc w:val="both"/>
        <w:rPr>
          <w:rFonts w:ascii="Times New Roman" w:eastAsia="Times New Roman" w:hAnsi="Times New Roman" w:cs="Times New Roman"/>
          <w:sz w:val="26"/>
          <w:szCs w:val="26"/>
          <w:lang w:eastAsia="ru-RU"/>
        </w:rPr>
      </w:pPr>
    </w:p>
    <w:p w:rsidR="009A2873" w:rsidRPr="009A2873" w:rsidRDefault="009A2873" w:rsidP="009A2873">
      <w:pPr>
        <w:pStyle w:val="ConsPlusNormal"/>
        <w:ind w:firstLine="426"/>
        <w:jc w:val="both"/>
        <w:rPr>
          <w:rFonts w:ascii="Times New Roman" w:hAnsi="Times New Roman" w:cs="Times New Roman"/>
          <w:sz w:val="26"/>
          <w:szCs w:val="26"/>
        </w:rPr>
      </w:pPr>
      <w:r w:rsidRPr="009A2873">
        <w:rPr>
          <w:rFonts w:ascii="Times New Roman" w:eastAsia="Times New Roman" w:hAnsi="Times New Roman" w:cs="Times New Roman"/>
          <w:sz w:val="26"/>
          <w:szCs w:val="26"/>
          <w:lang w:eastAsia="ru-RU"/>
        </w:rPr>
        <w:t xml:space="preserve">1. </w:t>
      </w:r>
      <w:r w:rsidRPr="009A2873">
        <w:rPr>
          <w:rFonts w:ascii="Times New Roman" w:hAnsi="Times New Roman" w:cs="Times New Roman"/>
          <w:sz w:val="26"/>
          <w:szCs w:val="26"/>
        </w:rPr>
        <w:t xml:space="preserve">Утвердить прилагаемый </w:t>
      </w:r>
      <w:hyperlink r:id="rId6" w:history="1">
        <w:r w:rsidRPr="009A2873">
          <w:rPr>
            <w:rFonts w:ascii="Times New Roman" w:hAnsi="Times New Roman" w:cs="Times New Roman"/>
            <w:color w:val="0000FF"/>
            <w:sz w:val="26"/>
            <w:szCs w:val="26"/>
          </w:rPr>
          <w:t>Порядок</w:t>
        </w:r>
      </w:hyperlink>
      <w:r w:rsidRPr="009A2873">
        <w:rPr>
          <w:rFonts w:ascii="Times New Roman" w:hAnsi="Times New Roman" w:cs="Times New Roman"/>
          <w:sz w:val="26"/>
          <w:szCs w:val="26"/>
        </w:rPr>
        <w:t xml:space="preserve"> расчета арендной платы за земельные участки, находящиеся в собственности </w:t>
      </w:r>
      <w:r>
        <w:rPr>
          <w:rFonts w:ascii="Times New Roman" w:hAnsi="Times New Roman" w:cs="Times New Roman"/>
          <w:sz w:val="26"/>
          <w:szCs w:val="26"/>
        </w:rPr>
        <w:t xml:space="preserve">Светлоярского муниципального района </w:t>
      </w:r>
      <w:r w:rsidRPr="009A2873">
        <w:rPr>
          <w:rFonts w:ascii="Times New Roman" w:hAnsi="Times New Roman" w:cs="Times New Roman"/>
          <w:sz w:val="26"/>
          <w:szCs w:val="26"/>
        </w:rPr>
        <w:t>Волгоградской области, предоставленные в аренду без торгов.</w:t>
      </w:r>
    </w:p>
    <w:p w:rsidR="009A2873" w:rsidRDefault="009A2873" w:rsidP="009A2873">
      <w:pPr>
        <w:pStyle w:val="ConsPlusNormal"/>
        <w:ind w:firstLine="426"/>
        <w:jc w:val="both"/>
        <w:rPr>
          <w:rFonts w:ascii="Times New Roman" w:eastAsia="Times New Roman" w:hAnsi="Times New Roman" w:cs="Times New Roman"/>
          <w:sz w:val="26"/>
          <w:szCs w:val="26"/>
          <w:lang w:eastAsia="ru-RU"/>
        </w:rPr>
      </w:pPr>
    </w:p>
    <w:p w:rsidR="009A2873" w:rsidRPr="009A2873" w:rsidRDefault="009A2873" w:rsidP="009A2873">
      <w:pPr>
        <w:pStyle w:val="ConsPlusNormal"/>
        <w:ind w:firstLine="426"/>
        <w:jc w:val="both"/>
        <w:rPr>
          <w:rFonts w:ascii="Times New Roman" w:hAnsi="Times New Roman" w:cs="Times New Roman"/>
          <w:sz w:val="26"/>
          <w:szCs w:val="26"/>
        </w:rPr>
      </w:pPr>
      <w:r w:rsidRPr="009A2873">
        <w:rPr>
          <w:rFonts w:ascii="Times New Roman" w:eastAsia="Times New Roman" w:hAnsi="Times New Roman" w:cs="Times New Roman"/>
          <w:sz w:val="26"/>
          <w:szCs w:val="26"/>
          <w:lang w:eastAsia="ru-RU"/>
        </w:rPr>
        <w:t xml:space="preserve">2. </w:t>
      </w:r>
      <w:r w:rsidRPr="009A2873">
        <w:rPr>
          <w:rFonts w:ascii="Times New Roman" w:hAnsi="Times New Roman" w:cs="Times New Roman"/>
          <w:sz w:val="26"/>
          <w:szCs w:val="26"/>
        </w:rPr>
        <w:t>Настоящее постановление вступает в силу со дня его подписания</w:t>
      </w:r>
      <w:r w:rsidR="006E7285">
        <w:rPr>
          <w:rFonts w:ascii="Times New Roman" w:hAnsi="Times New Roman" w:cs="Times New Roman"/>
          <w:sz w:val="26"/>
          <w:szCs w:val="26"/>
        </w:rPr>
        <w:t>.</w:t>
      </w:r>
      <w:r w:rsidRPr="009A2873">
        <w:rPr>
          <w:rFonts w:ascii="Times New Roman" w:hAnsi="Times New Roman" w:cs="Times New Roman"/>
          <w:sz w:val="26"/>
          <w:szCs w:val="26"/>
        </w:rPr>
        <w:t xml:space="preserve"> </w:t>
      </w:r>
    </w:p>
    <w:p w:rsidR="009A2873" w:rsidRPr="009A2873" w:rsidRDefault="009A2873" w:rsidP="009A2873">
      <w:pPr>
        <w:spacing w:after="0" w:line="240" w:lineRule="auto"/>
        <w:ind w:right="28" w:firstLine="426"/>
        <w:jc w:val="both"/>
        <w:rPr>
          <w:rFonts w:ascii="Times New Roman" w:eastAsia="Times New Roman" w:hAnsi="Times New Roman" w:cs="Times New Roman"/>
          <w:sz w:val="26"/>
          <w:szCs w:val="26"/>
          <w:lang w:eastAsia="ru-RU"/>
        </w:rPr>
      </w:pPr>
    </w:p>
    <w:p w:rsidR="009A2873" w:rsidRPr="00873BA7" w:rsidRDefault="009A2873" w:rsidP="009A2873">
      <w:pPr>
        <w:tabs>
          <w:tab w:val="left" w:pos="426"/>
        </w:tabs>
        <w:spacing w:after="0" w:line="240" w:lineRule="auto"/>
        <w:ind w:firstLine="426"/>
        <w:jc w:val="both"/>
        <w:outlineLvl w:val="0"/>
        <w:rPr>
          <w:rFonts w:ascii="Times New Roman" w:hAnsi="Times New Roman" w:cs="Times New Roman"/>
          <w:sz w:val="26"/>
          <w:szCs w:val="26"/>
        </w:rPr>
      </w:pPr>
      <w:r>
        <w:rPr>
          <w:rFonts w:ascii="Times New Roman" w:hAnsi="Times New Roman" w:cs="Times New Roman"/>
          <w:sz w:val="26"/>
          <w:szCs w:val="26"/>
        </w:rPr>
        <w:t xml:space="preserve">3. </w:t>
      </w:r>
      <w:r w:rsidRPr="00873BA7">
        <w:rPr>
          <w:rFonts w:ascii="Times New Roman" w:hAnsi="Times New Roman" w:cs="Times New Roman"/>
          <w:sz w:val="26"/>
          <w:szCs w:val="26"/>
        </w:rPr>
        <w:t>Отделу по муниципальной службе, общим и кадровым вопросам администрации Светлоярского муниципального района Волгоградской области (Иванова Н.В.):</w:t>
      </w:r>
    </w:p>
    <w:p w:rsidR="009A2873" w:rsidRPr="00873BA7" w:rsidRDefault="009A2873" w:rsidP="009A2873">
      <w:pPr>
        <w:tabs>
          <w:tab w:val="left" w:pos="426"/>
        </w:tabs>
        <w:spacing w:after="0" w:line="240" w:lineRule="auto"/>
        <w:ind w:firstLine="426"/>
        <w:jc w:val="both"/>
        <w:outlineLvl w:val="0"/>
        <w:rPr>
          <w:rFonts w:ascii="Times New Roman" w:hAnsi="Times New Roman" w:cs="Times New Roman"/>
          <w:sz w:val="26"/>
          <w:szCs w:val="26"/>
        </w:rPr>
      </w:pPr>
      <w:r w:rsidRPr="00873BA7">
        <w:rPr>
          <w:rFonts w:ascii="Times New Roman" w:hAnsi="Times New Roman" w:cs="Times New Roman"/>
          <w:sz w:val="26"/>
          <w:szCs w:val="26"/>
        </w:rPr>
        <w:t>- направить настоящее постановление для опубликования в районной газете «Восход»;</w:t>
      </w:r>
    </w:p>
    <w:p w:rsidR="009A2873" w:rsidRPr="00873BA7" w:rsidRDefault="009A2873" w:rsidP="009A2873">
      <w:pPr>
        <w:tabs>
          <w:tab w:val="left" w:pos="426"/>
        </w:tabs>
        <w:spacing w:after="0" w:line="240" w:lineRule="auto"/>
        <w:ind w:firstLine="426"/>
        <w:jc w:val="both"/>
        <w:outlineLvl w:val="0"/>
        <w:rPr>
          <w:rFonts w:ascii="Times New Roman" w:hAnsi="Times New Roman" w:cs="Times New Roman"/>
          <w:sz w:val="26"/>
          <w:szCs w:val="26"/>
        </w:rPr>
      </w:pPr>
      <w:r w:rsidRPr="00873BA7">
        <w:rPr>
          <w:rFonts w:ascii="Times New Roman" w:hAnsi="Times New Roman" w:cs="Times New Roman"/>
          <w:sz w:val="26"/>
          <w:szCs w:val="26"/>
        </w:rPr>
        <w:t xml:space="preserve">- </w:t>
      </w:r>
      <w:proofErr w:type="gramStart"/>
      <w:r w:rsidRPr="00873BA7">
        <w:rPr>
          <w:rFonts w:ascii="Times New Roman" w:hAnsi="Times New Roman" w:cs="Times New Roman"/>
          <w:sz w:val="26"/>
          <w:szCs w:val="26"/>
        </w:rPr>
        <w:t>разместить</w:t>
      </w:r>
      <w:proofErr w:type="gramEnd"/>
      <w:r w:rsidRPr="00873BA7">
        <w:rPr>
          <w:rFonts w:ascii="Times New Roman" w:hAnsi="Times New Roman" w:cs="Times New Roman"/>
          <w:sz w:val="26"/>
          <w:szCs w:val="26"/>
        </w:rPr>
        <w:t xml:space="preserve"> настоящее постановление в сети «Интернет» на официальном сайте Светлоярского муниципального района.</w:t>
      </w:r>
    </w:p>
    <w:p w:rsidR="009A2873" w:rsidRPr="00873BA7" w:rsidRDefault="009A2873" w:rsidP="009A2873">
      <w:pPr>
        <w:spacing w:after="0" w:line="240" w:lineRule="auto"/>
        <w:ind w:firstLine="426"/>
        <w:jc w:val="both"/>
        <w:rPr>
          <w:rFonts w:ascii="Times New Roman" w:hAnsi="Times New Roman" w:cs="Times New Roman"/>
          <w:sz w:val="26"/>
          <w:szCs w:val="26"/>
        </w:rPr>
      </w:pPr>
    </w:p>
    <w:p w:rsidR="009A2873" w:rsidRDefault="009A2873" w:rsidP="009A2873">
      <w:pPr>
        <w:spacing w:after="0" w:line="240" w:lineRule="auto"/>
        <w:ind w:firstLine="426"/>
        <w:jc w:val="both"/>
        <w:rPr>
          <w:rFonts w:ascii="Times New Roman" w:hAnsi="Times New Roman" w:cs="Times New Roman"/>
          <w:sz w:val="26"/>
          <w:szCs w:val="26"/>
        </w:rPr>
      </w:pPr>
      <w:r w:rsidRPr="00873BA7">
        <w:rPr>
          <w:rFonts w:ascii="Times New Roman" w:hAnsi="Times New Roman" w:cs="Times New Roman"/>
          <w:sz w:val="26"/>
          <w:szCs w:val="26"/>
        </w:rPr>
        <w:t>4. Контроль исполнения настоящего постановления возложить на заместителя главы администрации Светлоярского муниципального района Волгоградской области С.Н. Тенеряднову</w:t>
      </w:r>
      <w:r>
        <w:rPr>
          <w:rFonts w:ascii="Times New Roman" w:hAnsi="Times New Roman" w:cs="Times New Roman"/>
          <w:sz w:val="26"/>
          <w:szCs w:val="26"/>
        </w:rPr>
        <w:t>.</w:t>
      </w:r>
    </w:p>
    <w:p w:rsidR="009A2873" w:rsidRPr="009A2873" w:rsidRDefault="009A2873" w:rsidP="009A2873">
      <w:pPr>
        <w:spacing w:after="0" w:line="240" w:lineRule="auto"/>
        <w:jc w:val="both"/>
        <w:rPr>
          <w:rFonts w:ascii="Times New Roman" w:eastAsia="Times New Roman" w:hAnsi="Times New Roman" w:cs="Times New Roman"/>
          <w:sz w:val="26"/>
          <w:szCs w:val="26"/>
          <w:lang w:eastAsia="ru-RU"/>
        </w:rPr>
      </w:pPr>
    </w:p>
    <w:p w:rsidR="009A2873" w:rsidRPr="009A2873" w:rsidRDefault="009A2873" w:rsidP="009A2873">
      <w:pPr>
        <w:spacing w:after="0" w:line="240" w:lineRule="auto"/>
        <w:jc w:val="both"/>
        <w:rPr>
          <w:rFonts w:ascii="Times New Roman" w:eastAsia="Times New Roman" w:hAnsi="Times New Roman" w:cs="Times New Roman"/>
          <w:sz w:val="26"/>
          <w:szCs w:val="26"/>
          <w:lang w:eastAsia="ru-RU"/>
        </w:rPr>
      </w:pPr>
    </w:p>
    <w:p w:rsidR="009A2873" w:rsidRPr="00EA1242" w:rsidRDefault="009A2873" w:rsidP="009A2873">
      <w:pPr>
        <w:spacing w:after="0" w:line="240" w:lineRule="auto"/>
        <w:jc w:val="both"/>
        <w:rPr>
          <w:rFonts w:ascii="Times New Roman" w:eastAsia="Times New Roman" w:hAnsi="Times New Roman" w:cs="Times New Roman"/>
          <w:sz w:val="26"/>
          <w:szCs w:val="26"/>
          <w:lang w:eastAsia="ru-RU"/>
        </w:rPr>
      </w:pPr>
      <w:r w:rsidRPr="009A2873">
        <w:rPr>
          <w:rFonts w:ascii="Times New Roman" w:eastAsia="Times New Roman" w:hAnsi="Times New Roman" w:cs="Times New Roman"/>
          <w:sz w:val="26"/>
          <w:szCs w:val="26"/>
          <w:lang w:eastAsia="ru-RU"/>
        </w:rPr>
        <w:t>Г</w:t>
      </w:r>
      <w:r w:rsidR="006E7285">
        <w:rPr>
          <w:rFonts w:ascii="Times New Roman" w:eastAsia="Times New Roman" w:hAnsi="Times New Roman" w:cs="Times New Roman"/>
          <w:sz w:val="26"/>
          <w:szCs w:val="26"/>
          <w:lang w:eastAsia="ru-RU"/>
        </w:rPr>
        <w:t>лава муниципального района</w:t>
      </w:r>
      <w:r w:rsidR="006E7285">
        <w:rPr>
          <w:rFonts w:ascii="Times New Roman" w:eastAsia="Times New Roman" w:hAnsi="Times New Roman" w:cs="Times New Roman"/>
          <w:sz w:val="26"/>
          <w:szCs w:val="26"/>
          <w:lang w:eastAsia="ru-RU"/>
        </w:rPr>
        <w:tab/>
      </w:r>
      <w:r w:rsidR="006E7285">
        <w:rPr>
          <w:rFonts w:ascii="Times New Roman" w:eastAsia="Times New Roman" w:hAnsi="Times New Roman" w:cs="Times New Roman"/>
          <w:sz w:val="26"/>
          <w:szCs w:val="26"/>
          <w:lang w:eastAsia="ru-RU"/>
        </w:rPr>
        <w:tab/>
      </w:r>
      <w:r w:rsidR="006E7285">
        <w:rPr>
          <w:rFonts w:ascii="Times New Roman" w:eastAsia="Times New Roman" w:hAnsi="Times New Roman" w:cs="Times New Roman"/>
          <w:sz w:val="26"/>
          <w:szCs w:val="26"/>
          <w:lang w:eastAsia="ru-RU"/>
        </w:rPr>
        <w:tab/>
      </w:r>
      <w:r w:rsidR="006E7285">
        <w:rPr>
          <w:rFonts w:ascii="Times New Roman" w:eastAsia="Times New Roman" w:hAnsi="Times New Roman" w:cs="Times New Roman"/>
          <w:sz w:val="26"/>
          <w:szCs w:val="26"/>
          <w:lang w:eastAsia="ru-RU"/>
        </w:rPr>
        <w:tab/>
      </w:r>
      <w:r w:rsidRPr="009A287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EA1242">
        <w:rPr>
          <w:rFonts w:ascii="Times New Roman" w:eastAsia="Times New Roman" w:hAnsi="Times New Roman" w:cs="Times New Roman"/>
          <w:sz w:val="26"/>
          <w:szCs w:val="26"/>
          <w:lang w:eastAsia="ru-RU"/>
        </w:rPr>
        <w:t xml:space="preserve">              Б.Б. Коротков</w:t>
      </w:r>
    </w:p>
    <w:p w:rsidR="00EA1242" w:rsidRDefault="00EA1242" w:rsidP="009A2873">
      <w:pPr>
        <w:spacing w:after="0" w:line="240" w:lineRule="auto"/>
        <w:jc w:val="both"/>
        <w:rPr>
          <w:rFonts w:ascii="Times New Roman" w:eastAsia="Times New Roman" w:hAnsi="Times New Roman" w:cs="Times New Roman"/>
          <w:sz w:val="18"/>
          <w:szCs w:val="18"/>
          <w:lang w:eastAsia="ru-RU"/>
        </w:rPr>
      </w:pPr>
    </w:p>
    <w:p w:rsidR="006E7285" w:rsidRDefault="006E7285" w:rsidP="009A2873">
      <w:pPr>
        <w:spacing w:after="0" w:line="240" w:lineRule="auto"/>
        <w:jc w:val="both"/>
        <w:rPr>
          <w:rFonts w:ascii="Times New Roman" w:eastAsia="Times New Roman" w:hAnsi="Times New Roman" w:cs="Times New Roman"/>
          <w:sz w:val="18"/>
          <w:szCs w:val="18"/>
          <w:lang w:eastAsia="ru-RU"/>
        </w:rPr>
      </w:pPr>
    </w:p>
    <w:p w:rsidR="009A2873" w:rsidRPr="009A2873" w:rsidRDefault="009A2873" w:rsidP="009A2873">
      <w:pPr>
        <w:spacing w:after="0" w:line="240" w:lineRule="auto"/>
        <w:jc w:val="both"/>
        <w:rPr>
          <w:rFonts w:ascii="Times New Roman" w:eastAsia="Times New Roman" w:hAnsi="Times New Roman" w:cs="Times New Roman"/>
          <w:sz w:val="18"/>
          <w:szCs w:val="18"/>
          <w:lang w:eastAsia="ru-RU"/>
        </w:rPr>
      </w:pPr>
      <w:r w:rsidRPr="009A2873">
        <w:rPr>
          <w:rFonts w:ascii="Times New Roman" w:eastAsia="Times New Roman" w:hAnsi="Times New Roman" w:cs="Times New Roman"/>
          <w:sz w:val="18"/>
          <w:szCs w:val="18"/>
          <w:lang w:eastAsia="ru-RU"/>
        </w:rPr>
        <w:t>Эчина В.С.</w:t>
      </w:r>
    </w:p>
    <w:p w:rsidR="009A2873" w:rsidRPr="009A2873" w:rsidRDefault="006E7285" w:rsidP="009A2873">
      <w:pPr>
        <w:pStyle w:val="ConsPlusNormal"/>
        <w:jc w:val="right"/>
        <w:outlineLvl w:val="0"/>
        <w:rPr>
          <w:rFonts w:ascii="Times New Roman" w:hAnsi="Times New Roman" w:cs="Times New Roman"/>
          <w:sz w:val="22"/>
          <w:szCs w:val="22"/>
        </w:rPr>
      </w:pPr>
      <w:r>
        <w:rPr>
          <w:rFonts w:ascii="Times New Roman" w:hAnsi="Times New Roman" w:cs="Times New Roman"/>
          <w:sz w:val="22"/>
          <w:szCs w:val="22"/>
        </w:rPr>
        <w:lastRenderedPageBreak/>
        <w:t xml:space="preserve">Приложение </w:t>
      </w:r>
      <w:proofErr w:type="gramStart"/>
      <w:r>
        <w:rPr>
          <w:rFonts w:ascii="Times New Roman" w:hAnsi="Times New Roman" w:cs="Times New Roman"/>
          <w:sz w:val="22"/>
          <w:szCs w:val="22"/>
        </w:rPr>
        <w:t>к</w:t>
      </w:r>
      <w:proofErr w:type="gramEnd"/>
    </w:p>
    <w:p w:rsidR="009A2873" w:rsidRPr="009A2873" w:rsidRDefault="006E7285" w:rsidP="009A2873">
      <w:pPr>
        <w:pStyle w:val="ConsPlusNormal"/>
        <w:jc w:val="right"/>
        <w:rPr>
          <w:rFonts w:ascii="Times New Roman" w:hAnsi="Times New Roman" w:cs="Times New Roman"/>
          <w:sz w:val="22"/>
          <w:szCs w:val="22"/>
        </w:rPr>
      </w:pPr>
      <w:r>
        <w:rPr>
          <w:rFonts w:ascii="Times New Roman" w:hAnsi="Times New Roman" w:cs="Times New Roman"/>
          <w:sz w:val="22"/>
          <w:szCs w:val="22"/>
        </w:rPr>
        <w:t>п</w:t>
      </w:r>
      <w:r w:rsidR="009A2873">
        <w:rPr>
          <w:rFonts w:ascii="Times New Roman" w:hAnsi="Times New Roman" w:cs="Times New Roman"/>
          <w:sz w:val="22"/>
          <w:szCs w:val="22"/>
        </w:rPr>
        <w:t>остановлени</w:t>
      </w:r>
      <w:r>
        <w:rPr>
          <w:rFonts w:ascii="Times New Roman" w:hAnsi="Times New Roman" w:cs="Times New Roman"/>
          <w:sz w:val="22"/>
          <w:szCs w:val="22"/>
        </w:rPr>
        <w:t>ю</w:t>
      </w:r>
      <w:r w:rsidR="009A2873">
        <w:rPr>
          <w:rFonts w:ascii="Times New Roman" w:hAnsi="Times New Roman" w:cs="Times New Roman"/>
          <w:sz w:val="22"/>
          <w:szCs w:val="22"/>
        </w:rPr>
        <w:t xml:space="preserve"> </w:t>
      </w:r>
      <w:r w:rsidR="009A2873" w:rsidRPr="009A2873">
        <w:rPr>
          <w:rFonts w:ascii="Times New Roman" w:hAnsi="Times New Roman" w:cs="Times New Roman"/>
          <w:sz w:val="22"/>
          <w:szCs w:val="22"/>
        </w:rPr>
        <w:t>Администрации</w:t>
      </w:r>
    </w:p>
    <w:p w:rsidR="009A2873" w:rsidRDefault="009A2873" w:rsidP="009A2873">
      <w:pPr>
        <w:pStyle w:val="ConsPlusNormal"/>
        <w:jc w:val="right"/>
        <w:rPr>
          <w:rFonts w:ascii="Times New Roman" w:hAnsi="Times New Roman" w:cs="Times New Roman"/>
          <w:sz w:val="22"/>
          <w:szCs w:val="22"/>
        </w:rPr>
      </w:pPr>
      <w:r>
        <w:rPr>
          <w:rFonts w:ascii="Times New Roman" w:hAnsi="Times New Roman" w:cs="Times New Roman"/>
          <w:sz w:val="22"/>
          <w:szCs w:val="22"/>
        </w:rPr>
        <w:t>Светлоярского муниципального района</w:t>
      </w:r>
    </w:p>
    <w:p w:rsidR="009A2873" w:rsidRPr="009A2873" w:rsidRDefault="009A2873" w:rsidP="009A2873">
      <w:pPr>
        <w:pStyle w:val="ConsPlusNormal"/>
        <w:jc w:val="right"/>
        <w:rPr>
          <w:rFonts w:ascii="Times New Roman" w:hAnsi="Times New Roman" w:cs="Times New Roman"/>
          <w:sz w:val="22"/>
          <w:szCs w:val="22"/>
        </w:rPr>
      </w:pPr>
      <w:r w:rsidRPr="009A2873">
        <w:rPr>
          <w:rFonts w:ascii="Times New Roman" w:hAnsi="Times New Roman" w:cs="Times New Roman"/>
          <w:sz w:val="22"/>
          <w:szCs w:val="22"/>
        </w:rPr>
        <w:t>Волгоградской области</w:t>
      </w:r>
    </w:p>
    <w:p w:rsidR="009A2873" w:rsidRPr="009A2873" w:rsidRDefault="009A2873" w:rsidP="009A2873">
      <w:pPr>
        <w:pStyle w:val="ConsPlusNormal"/>
        <w:jc w:val="right"/>
        <w:rPr>
          <w:rFonts w:ascii="Times New Roman" w:hAnsi="Times New Roman" w:cs="Times New Roman"/>
          <w:sz w:val="22"/>
          <w:szCs w:val="22"/>
        </w:rPr>
      </w:pPr>
      <w:r w:rsidRPr="009A2873">
        <w:rPr>
          <w:rFonts w:ascii="Times New Roman" w:hAnsi="Times New Roman" w:cs="Times New Roman"/>
          <w:sz w:val="22"/>
          <w:szCs w:val="22"/>
        </w:rPr>
        <w:t xml:space="preserve">от </w:t>
      </w:r>
      <w:r w:rsidR="008D7850">
        <w:rPr>
          <w:rFonts w:ascii="Times New Roman" w:hAnsi="Times New Roman" w:cs="Times New Roman"/>
          <w:sz w:val="22"/>
          <w:szCs w:val="22"/>
        </w:rPr>
        <w:t>«23</w:t>
      </w:r>
      <w:r>
        <w:rPr>
          <w:rFonts w:ascii="Times New Roman" w:hAnsi="Times New Roman" w:cs="Times New Roman"/>
          <w:sz w:val="22"/>
          <w:szCs w:val="22"/>
        </w:rPr>
        <w:t xml:space="preserve">» </w:t>
      </w:r>
      <w:r w:rsidRPr="009A2873">
        <w:rPr>
          <w:rFonts w:ascii="Times New Roman" w:hAnsi="Times New Roman" w:cs="Times New Roman"/>
          <w:sz w:val="22"/>
          <w:szCs w:val="22"/>
        </w:rPr>
        <w:t xml:space="preserve"> </w:t>
      </w:r>
      <w:r w:rsidR="008D7850">
        <w:rPr>
          <w:rFonts w:ascii="Times New Roman" w:hAnsi="Times New Roman" w:cs="Times New Roman"/>
          <w:sz w:val="22"/>
          <w:szCs w:val="22"/>
        </w:rPr>
        <w:t xml:space="preserve">08. </w:t>
      </w:r>
      <w:bookmarkStart w:id="0" w:name="_GoBack"/>
      <w:bookmarkEnd w:id="0"/>
      <w:r w:rsidRPr="009A2873">
        <w:rPr>
          <w:rFonts w:ascii="Times New Roman" w:hAnsi="Times New Roman" w:cs="Times New Roman"/>
          <w:sz w:val="22"/>
          <w:szCs w:val="22"/>
        </w:rPr>
        <w:t xml:space="preserve"> 20</w:t>
      </w:r>
      <w:r>
        <w:rPr>
          <w:rFonts w:ascii="Times New Roman" w:hAnsi="Times New Roman" w:cs="Times New Roman"/>
          <w:sz w:val="22"/>
          <w:szCs w:val="22"/>
        </w:rPr>
        <w:t>16</w:t>
      </w:r>
      <w:r w:rsidRPr="009A2873">
        <w:rPr>
          <w:rFonts w:ascii="Times New Roman" w:hAnsi="Times New Roman" w:cs="Times New Roman"/>
          <w:sz w:val="22"/>
          <w:szCs w:val="22"/>
        </w:rPr>
        <w:t xml:space="preserve"> </w:t>
      </w:r>
      <w:r>
        <w:rPr>
          <w:rFonts w:ascii="Times New Roman" w:hAnsi="Times New Roman" w:cs="Times New Roman"/>
          <w:sz w:val="22"/>
          <w:szCs w:val="22"/>
        </w:rPr>
        <w:t>№</w:t>
      </w:r>
      <w:r w:rsidRPr="009A2873">
        <w:rPr>
          <w:rFonts w:ascii="Times New Roman" w:hAnsi="Times New Roman" w:cs="Times New Roman"/>
          <w:sz w:val="22"/>
          <w:szCs w:val="22"/>
        </w:rPr>
        <w:t xml:space="preserve"> </w:t>
      </w:r>
      <w:r w:rsidR="008D7850">
        <w:rPr>
          <w:rFonts w:ascii="Times New Roman" w:hAnsi="Times New Roman" w:cs="Times New Roman"/>
          <w:sz w:val="22"/>
          <w:szCs w:val="22"/>
        </w:rPr>
        <w:t>1277</w:t>
      </w:r>
    </w:p>
    <w:p w:rsidR="009A2873" w:rsidRDefault="009A2873" w:rsidP="009A2873">
      <w:pPr>
        <w:spacing w:after="0" w:line="240" w:lineRule="auto"/>
        <w:jc w:val="both"/>
        <w:rPr>
          <w:rFonts w:ascii="Times New Roman" w:eastAsia="Times New Roman" w:hAnsi="Times New Roman" w:cs="Times New Roman"/>
          <w:lang w:eastAsia="ru-RU"/>
        </w:rPr>
      </w:pPr>
    </w:p>
    <w:p w:rsidR="009A2873" w:rsidRDefault="009A2873" w:rsidP="009A2873">
      <w:pPr>
        <w:spacing w:after="0" w:line="240" w:lineRule="auto"/>
        <w:jc w:val="both"/>
        <w:rPr>
          <w:rFonts w:ascii="Times New Roman" w:eastAsia="Times New Roman" w:hAnsi="Times New Roman" w:cs="Times New Roman"/>
          <w:lang w:eastAsia="ru-RU"/>
        </w:rPr>
      </w:pPr>
    </w:p>
    <w:p w:rsidR="009A2873" w:rsidRDefault="009A2873" w:rsidP="009A2873">
      <w:pPr>
        <w:spacing w:after="0" w:line="240" w:lineRule="auto"/>
        <w:jc w:val="both"/>
        <w:rPr>
          <w:rFonts w:ascii="Times New Roman" w:eastAsia="Times New Roman" w:hAnsi="Times New Roman" w:cs="Times New Roman"/>
          <w:lang w:eastAsia="ru-RU"/>
        </w:rPr>
      </w:pPr>
    </w:p>
    <w:p w:rsidR="009A2873" w:rsidRDefault="009A2873" w:rsidP="009A2873">
      <w:pPr>
        <w:spacing w:after="0" w:line="240" w:lineRule="auto"/>
        <w:jc w:val="center"/>
        <w:rPr>
          <w:rFonts w:ascii="Times New Roman" w:hAnsi="Times New Roman" w:cs="Times New Roman"/>
          <w:b/>
          <w:sz w:val="26"/>
          <w:szCs w:val="26"/>
        </w:rPr>
      </w:pPr>
      <w:r w:rsidRPr="009A2873">
        <w:rPr>
          <w:rFonts w:ascii="Times New Roman" w:hAnsi="Times New Roman" w:cs="Times New Roman"/>
          <w:b/>
          <w:sz w:val="26"/>
          <w:szCs w:val="26"/>
        </w:rPr>
        <w:t>ПОРЯДОК</w:t>
      </w:r>
    </w:p>
    <w:p w:rsidR="009A2873" w:rsidRDefault="009A2873" w:rsidP="009A2873">
      <w:pPr>
        <w:spacing w:after="0" w:line="240" w:lineRule="auto"/>
        <w:jc w:val="center"/>
        <w:rPr>
          <w:rFonts w:ascii="Times New Roman" w:hAnsi="Times New Roman" w:cs="Times New Roman"/>
          <w:b/>
          <w:sz w:val="26"/>
          <w:szCs w:val="26"/>
        </w:rPr>
      </w:pPr>
      <w:r w:rsidRPr="009A2873">
        <w:rPr>
          <w:rFonts w:ascii="Times New Roman" w:hAnsi="Times New Roman" w:cs="Times New Roman"/>
          <w:b/>
          <w:sz w:val="26"/>
          <w:szCs w:val="26"/>
        </w:rPr>
        <w:t xml:space="preserve">РАСЧЕТА АРЕНДНОЙ ПЛАТЫ ЗА ЗЕМЕЛЬНЫЕ УЧАСТКИ, НАХОДЯЩИЕСЯ В СОБСТВЕННОСТИ </w:t>
      </w:r>
      <w:r>
        <w:rPr>
          <w:rFonts w:ascii="Times New Roman" w:hAnsi="Times New Roman" w:cs="Times New Roman"/>
          <w:b/>
          <w:sz w:val="26"/>
          <w:szCs w:val="26"/>
        </w:rPr>
        <w:t xml:space="preserve">СВЕТЛОЯРСКОГО МУНИЦИПАЛЬНОГО РАЙОНА </w:t>
      </w:r>
      <w:r w:rsidRPr="009A2873">
        <w:rPr>
          <w:rFonts w:ascii="Times New Roman" w:hAnsi="Times New Roman" w:cs="Times New Roman"/>
          <w:b/>
          <w:sz w:val="26"/>
          <w:szCs w:val="26"/>
        </w:rPr>
        <w:t>ВОЛГОГРАДСКОЙ ОБЛАСТИ, ПРЕДОСТАВЛЕННЫЕ В АРЕНДУ БЕЗ ТОРГОВ</w:t>
      </w:r>
    </w:p>
    <w:p w:rsidR="00EA1242" w:rsidRDefault="00EA1242" w:rsidP="009A2873">
      <w:pPr>
        <w:spacing w:after="0" w:line="240" w:lineRule="auto"/>
        <w:jc w:val="center"/>
        <w:rPr>
          <w:rFonts w:ascii="Times New Roman" w:hAnsi="Times New Roman" w:cs="Times New Roman"/>
          <w:b/>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1.1. </w:t>
      </w:r>
      <w:proofErr w:type="gramStart"/>
      <w:r w:rsidRPr="00EA1242">
        <w:rPr>
          <w:rFonts w:ascii="Times New Roman" w:hAnsi="Times New Roman" w:cs="Times New Roman"/>
          <w:sz w:val="26"/>
          <w:szCs w:val="26"/>
        </w:rPr>
        <w:t xml:space="preserve">Настоящий Порядок разработан в целях повышения эффективности использования земельных участков, государственная собственность на которые не разграничена, и земельных участков, находящихся в собственности </w:t>
      </w:r>
      <w:r w:rsidR="008B041C">
        <w:rPr>
          <w:rFonts w:ascii="Times New Roman" w:hAnsi="Times New Roman" w:cs="Times New Roman"/>
          <w:sz w:val="26"/>
          <w:szCs w:val="26"/>
        </w:rPr>
        <w:t xml:space="preserve">Светлоярского муниципального района </w:t>
      </w:r>
      <w:r w:rsidRPr="00EA1242">
        <w:rPr>
          <w:rFonts w:ascii="Times New Roman" w:hAnsi="Times New Roman" w:cs="Times New Roman"/>
          <w:sz w:val="26"/>
          <w:szCs w:val="26"/>
        </w:rPr>
        <w:t>Волгоградской области, предоставленных в аренду без торгов (далее именуются - земельные участки), упорядочения процедуры установления арендной платы за такие земельные участки и установления единого подхода к определению арендной платы за земельные участки, переданные в аренду физическим</w:t>
      </w:r>
      <w:proofErr w:type="gramEnd"/>
      <w:r w:rsidRPr="00EA1242">
        <w:rPr>
          <w:rFonts w:ascii="Times New Roman" w:hAnsi="Times New Roman" w:cs="Times New Roman"/>
          <w:sz w:val="26"/>
          <w:szCs w:val="26"/>
        </w:rPr>
        <w:t xml:space="preserve"> лицам, юридическим лицам и индивидуальным предпринимателям.</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1.2. Размер арендной платы за земельные участки определяется, если иное не установлено федеральными законами, на основании кадастровой стоимости земельных участков.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Размер арендной платы за земельные участки устанавливается в зависимости от величины кадастровой стоимости земельных участков и не может быть меньше суммы земельного налога для данного земельного участка, за исключением случаев, предусмотренных настоящим Порядком.</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w:t>
      </w:r>
      <w:r>
        <w:rPr>
          <w:rFonts w:ascii="Times New Roman" w:hAnsi="Times New Roman" w:cs="Times New Roman"/>
          <w:sz w:val="26"/>
          <w:szCs w:val="26"/>
        </w:rPr>
        <w:t>3</w:t>
      </w:r>
      <w:r w:rsidRPr="00EA1242">
        <w:rPr>
          <w:rFonts w:ascii="Times New Roman" w:hAnsi="Times New Roman" w:cs="Times New Roman"/>
          <w:sz w:val="26"/>
          <w:szCs w:val="26"/>
        </w:rPr>
        <w:t>. Арендная плата за пользование земельными участками устанавливается следующим способом:</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w:t>
      </w:r>
      <w:r>
        <w:rPr>
          <w:rFonts w:ascii="Times New Roman" w:hAnsi="Times New Roman" w:cs="Times New Roman"/>
          <w:sz w:val="26"/>
          <w:szCs w:val="26"/>
        </w:rPr>
        <w:t>3</w:t>
      </w:r>
      <w:r w:rsidRPr="00EA1242">
        <w:rPr>
          <w:rFonts w:ascii="Times New Roman" w:hAnsi="Times New Roman" w:cs="Times New Roman"/>
          <w:sz w:val="26"/>
          <w:szCs w:val="26"/>
        </w:rPr>
        <w:t>.1. Арендная плата определяется на основании кадастровой стоимости земельного участка и рассчитывается в процентах:</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 0,01 процента в отношении:</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земельного участка, предоставленного физическому или юридическому лицу, имеющему право на освобождение от уплаты земельного налога в соответствии с законо</w:t>
      </w:r>
      <w:r>
        <w:rPr>
          <w:rFonts w:ascii="Times New Roman" w:hAnsi="Times New Roman" w:cs="Times New Roman"/>
          <w:sz w:val="26"/>
          <w:szCs w:val="26"/>
        </w:rPr>
        <w:t>дательством о налогах и сборах;</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налоговая база в результате уменьшения на не облагаемую налогом сумму принимается равной нулю;</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земельного участка, предоставленного физическому лицу, имеющему право на уменьшение налоговой базы при уплате земельного налога в соответствии с законодательством о налогах и сборах, в случае, если размер налогового вычета меньше размера налоговой базы. При этом ставка 0,01 процента устанавливается в отношении арендной платы, равной размеру такого вычета;</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lastRenderedPageBreak/>
        <w:t>земельного участка, изъятого из оборота, если земельный участок в случаях, установленных федеральными законами, может быть передан в аренду;</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земельного участка, загрязненного опасными отходами, радиоактивными веществами, подвергшегося загрязнению, заражению и деградации, за исключением случаев консервации земель с изъятием их из оборота;</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земельного участка, предоставленного для размещения дипломатических представительств иностранных государств и консульских учреждений в Российской Федерации, если иное не установлено международными договорами;</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земельного участка, арендатор которого заключил договор о временном занятии земельного участка в целях реализации и проведения чемпионата мира по футболу 2018 года, на срок временного занятия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gramStart"/>
      <w:r w:rsidRPr="00EA1242">
        <w:rPr>
          <w:rFonts w:ascii="Times New Roman" w:hAnsi="Times New Roman" w:cs="Times New Roman"/>
          <w:sz w:val="26"/>
          <w:szCs w:val="26"/>
        </w:rPr>
        <w:t xml:space="preserve">2) 0,7 процента в отношении земельного участка, предоставленного юридическому лицу или индивидуальному предпринимателю, осуществляющему строительство объектов, входящих в </w:t>
      </w:r>
      <w:hyperlink r:id="rId7" w:history="1">
        <w:r w:rsidRPr="00EA1242">
          <w:rPr>
            <w:rFonts w:ascii="Times New Roman" w:hAnsi="Times New Roman" w:cs="Times New Roman"/>
            <w:color w:val="0000FF"/>
            <w:sz w:val="26"/>
            <w:szCs w:val="26"/>
          </w:rPr>
          <w:t>Программу</w:t>
        </w:r>
      </w:hyperlink>
      <w:r w:rsidRPr="00EA1242">
        <w:rPr>
          <w:rFonts w:ascii="Times New Roman" w:hAnsi="Times New Roman" w:cs="Times New Roman"/>
          <w:sz w:val="26"/>
          <w:szCs w:val="26"/>
        </w:rPr>
        <w:t xml:space="preserve"> подготовки к проведению в 2018 году в Российской Федерации чемпионата мира по футболу, утвержденную постановлением Правительства Российской Федерации от 20 июня 2013 г. N 518 "О Программе подготовки к проведению в 2018 году в Российской Федерации чемпионата мира по футболу" (далее</w:t>
      </w:r>
      <w:proofErr w:type="gramEnd"/>
      <w:r w:rsidRPr="00EA1242">
        <w:rPr>
          <w:rFonts w:ascii="Times New Roman" w:hAnsi="Times New Roman" w:cs="Times New Roman"/>
          <w:sz w:val="26"/>
          <w:szCs w:val="26"/>
        </w:rPr>
        <w:t xml:space="preserve"> именуется - Программа), за исключением гостиниц, на перио</w:t>
      </w:r>
      <w:r>
        <w:rPr>
          <w:rFonts w:ascii="Times New Roman" w:hAnsi="Times New Roman" w:cs="Times New Roman"/>
          <w:sz w:val="26"/>
          <w:szCs w:val="26"/>
        </w:rPr>
        <w:t>д строительства таких объектов;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3) 1 процент в отношении земельного участка, предоставленного юридическому лицу или индивидуальному предпринимателю для размещения гостиниц, за исключением гостиниц категории "четыре звезды" и "пять звезд", входящих в </w:t>
      </w:r>
      <w:hyperlink r:id="rId8" w:history="1">
        <w:r w:rsidRPr="00EA1242">
          <w:rPr>
            <w:rFonts w:ascii="Times New Roman" w:hAnsi="Times New Roman" w:cs="Times New Roman"/>
            <w:color w:val="0000FF"/>
            <w:sz w:val="26"/>
            <w:szCs w:val="26"/>
          </w:rPr>
          <w:t>Программу</w:t>
        </w:r>
      </w:hyperlink>
      <w:r w:rsidRPr="00EA1242">
        <w:rPr>
          <w:rFonts w:ascii="Times New Roman" w:hAnsi="Times New Roman" w:cs="Times New Roman"/>
          <w:sz w:val="26"/>
          <w:szCs w:val="26"/>
        </w:rPr>
        <w:t>;</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4) 1,5 процента в отношении земельного участка в случае заключения договора аренды в соответствии с </w:t>
      </w:r>
      <w:hyperlink r:id="rId9" w:history="1">
        <w:r w:rsidRPr="00EA1242">
          <w:rPr>
            <w:rFonts w:ascii="Times New Roman" w:hAnsi="Times New Roman" w:cs="Times New Roman"/>
            <w:color w:val="0000FF"/>
            <w:sz w:val="26"/>
            <w:szCs w:val="26"/>
          </w:rPr>
          <w:t>пунктом 5 статьи 39.7</w:t>
        </w:r>
      </w:hyperlink>
      <w:r w:rsidRPr="00EA1242">
        <w:rPr>
          <w:rFonts w:ascii="Times New Roman" w:hAnsi="Times New Roman" w:cs="Times New Roman"/>
          <w:sz w:val="26"/>
          <w:szCs w:val="26"/>
        </w:rPr>
        <w:t xml:space="preserve"> Земельного кодекса Российской Федерации, но не выше размера земельного налога, рассчитанного в отношении такого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5) 2 процента в отношении:</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земельного участка, предоставленного недропользователю для проведения работ, связанных с пользованием недрами;</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земельного участка, находящегося в собственности </w:t>
      </w:r>
      <w:r w:rsidR="003C0E63">
        <w:rPr>
          <w:rFonts w:ascii="Times New Roman" w:hAnsi="Times New Roman" w:cs="Times New Roman"/>
          <w:sz w:val="26"/>
          <w:szCs w:val="26"/>
        </w:rPr>
        <w:t xml:space="preserve">Светлоярского муниципального района </w:t>
      </w:r>
      <w:r w:rsidRPr="00EA1242">
        <w:rPr>
          <w:rFonts w:ascii="Times New Roman" w:hAnsi="Times New Roman" w:cs="Times New Roman"/>
          <w:sz w:val="26"/>
          <w:szCs w:val="26"/>
        </w:rPr>
        <w:t>Волгоградской области и расположенного на территории иного субъекта Российской Федерации;</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земельного участка, предоставленного юридическому лицу или индивидуальному предпринимателю для размещения гостиниц категорий "четыре звезды" и "пять звезд", входящих в </w:t>
      </w:r>
      <w:hyperlink r:id="rId10" w:history="1">
        <w:r w:rsidRPr="00EA1242">
          <w:rPr>
            <w:rFonts w:ascii="Times New Roman" w:hAnsi="Times New Roman" w:cs="Times New Roman"/>
            <w:color w:val="0000FF"/>
            <w:sz w:val="26"/>
            <w:szCs w:val="26"/>
          </w:rPr>
          <w:t>Программу</w:t>
        </w:r>
      </w:hyperlink>
      <w:r w:rsidRPr="00EA1242">
        <w:rPr>
          <w:rFonts w:ascii="Times New Roman" w:hAnsi="Times New Roman" w:cs="Times New Roman"/>
          <w:sz w:val="26"/>
          <w:szCs w:val="26"/>
        </w:rPr>
        <w:t>.</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w:t>
      </w:r>
      <w:r>
        <w:rPr>
          <w:rFonts w:ascii="Times New Roman" w:hAnsi="Times New Roman" w:cs="Times New Roman"/>
          <w:sz w:val="26"/>
          <w:szCs w:val="26"/>
        </w:rPr>
        <w:t>3</w:t>
      </w:r>
      <w:r w:rsidRPr="00EA1242">
        <w:rPr>
          <w:rFonts w:ascii="Times New Roman" w:hAnsi="Times New Roman" w:cs="Times New Roman"/>
          <w:sz w:val="26"/>
          <w:szCs w:val="26"/>
        </w:rPr>
        <w:t xml:space="preserve">.2. Размер арендной платы за пользование земельными участками из земель сельскохозяйственного назначения, предоставленными казачьим обществам в соответствии с </w:t>
      </w:r>
      <w:hyperlink r:id="rId11" w:history="1">
        <w:r w:rsidRPr="00EA1242">
          <w:rPr>
            <w:rFonts w:ascii="Times New Roman" w:hAnsi="Times New Roman" w:cs="Times New Roman"/>
            <w:color w:val="0000FF"/>
            <w:sz w:val="26"/>
            <w:szCs w:val="26"/>
          </w:rPr>
          <w:t>пунктом 5 статьи 10</w:t>
        </w:r>
      </w:hyperlink>
      <w:r w:rsidRPr="00EA1242">
        <w:rPr>
          <w:rFonts w:ascii="Times New Roman" w:hAnsi="Times New Roman" w:cs="Times New Roman"/>
          <w:sz w:val="26"/>
          <w:szCs w:val="26"/>
        </w:rPr>
        <w:t xml:space="preserve"> Федерального закона от 24 июля 2002 г. N 101-ФЗ "Об обороте земель сельскохозяйственного назначения", устанавливается в размере земельного налога за арендуемый участок.</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w:t>
      </w:r>
      <w:r>
        <w:rPr>
          <w:rFonts w:ascii="Times New Roman" w:hAnsi="Times New Roman" w:cs="Times New Roman"/>
          <w:sz w:val="26"/>
          <w:szCs w:val="26"/>
        </w:rPr>
        <w:t>3</w:t>
      </w:r>
      <w:r w:rsidRPr="00EA1242">
        <w:rPr>
          <w:rFonts w:ascii="Times New Roman" w:hAnsi="Times New Roman" w:cs="Times New Roman"/>
          <w:sz w:val="26"/>
          <w:szCs w:val="26"/>
        </w:rPr>
        <w:t xml:space="preserve">.3. Арендная плата за земельные участки, предоставленные для размещения объектов, предусмотренных </w:t>
      </w:r>
      <w:hyperlink r:id="rId12" w:history="1">
        <w:r w:rsidRPr="00EA1242">
          <w:rPr>
            <w:rFonts w:ascii="Times New Roman" w:hAnsi="Times New Roman" w:cs="Times New Roman"/>
            <w:color w:val="0000FF"/>
            <w:sz w:val="26"/>
            <w:szCs w:val="26"/>
          </w:rPr>
          <w:t>подпунктом 2 статьи 49</w:t>
        </w:r>
      </w:hyperlink>
      <w:r w:rsidRPr="00EA1242">
        <w:rPr>
          <w:rFonts w:ascii="Times New Roman" w:hAnsi="Times New Roman" w:cs="Times New Roman"/>
          <w:sz w:val="26"/>
          <w:szCs w:val="26"/>
        </w:rPr>
        <w:t xml:space="preserve"> Земельного кодекса Российской Федерации, рассчитывается в соответствии с </w:t>
      </w:r>
      <w:hyperlink w:anchor="Par72" w:history="1">
        <w:r w:rsidRPr="00EA1242">
          <w:rPr>
            <w:rFonts w:ascii="Times New Roman" w:hAnsi="Times New Roman" w:cs="Times New Roman"/>
            <w:color w:val="0000FF"/>
            <w:sz w:val="26"/>
            <w:szCs w:val="26"/>
          </w:rPr>
          <w:t>разделом 2</w:t>
        </w:r>
      </w:hyperlink>
      <w:r w:rsidRPr="00EA1242">
        <w:rPr>
          <w:rFonts w:ascii="Times New Roman" w:hAnsi="Times New Roman" w:cs="Times New Roman"/>
          <w:sz w:val="26"/>
          <w:szCs w:val="26"/>
        </w:rPr>
        <w:t xml:space="preserve"> настоящего Порядка, но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 В случае если арендная плата, рассчитанная в соответствии с </w:t>
      </w:r>
      <w:hyperlink w:anchor="Par72" w:history="1">
        <w:r w:rsidRPr="00EA1242">
          <w:rPr>
            <w:rFonts w:ascii="Times New Roman" w:hAnsi="Times New Roman" w:cs="Times New Roman"/>
            <w:color w:val="0000FF"/>
            <w:sz w:val="26"/>
            <w:szCs w:val="26"/>
          </w:rPr>
          <w:t>разделом 2</w:t>
        </w:r>
      </w:hyperlink>
      <w:r w:rsidRPr="00EA1242">
        <w:rPr>
          <w:rFonts w:ascii="Times New Roman" w:hAnsi="Times New Roman" w:cs="Times New Roman"/>
          <w:sz w:val="26"/>
          <w:szCs w:val="26"/>
        </w:rPr>
        <w:t xml:space="preserve"> настоящего Порядка, превышает </w:t>
      </w:r>
      <w:r w:rsidRPr="00EA1242">
        <w:rPr>
          <w:rFonts w:ascii="Times New Roman" w:hAnsi="Times New Roman" w:cs="Times New Roman"/>
          <w:sz w:val="26"/>
          <w:szCs w:val="26"/>
        </w:rPr>
        <w:lastRenderedPageBreak/>
        <w:t>размер арендной платы, рассчитанный для соответствующих целей в отношении земельных участков, находящихся в федеральной собственности, размер арендной платы принимается равным размеру арендной платы, рассчитанному для соответствующих целей в отношении земельных участков, находящихся в федеральной собственности.</w:t>
      </w:r>
    </w:p>
    <w:p w:rsidR="00EA1242" w:rsidRPr="00EA1242" w:rsidRDefault="00EA1242" w:rsidP="00EA1242">
      <w:pPr>
        <w:pStyle w:val="ConsPlusNormal"/>
        <w:ind w:firstLine="540"/>
        <w:jc w:val="both"/>
        <w:rPr>
          <w:rFonts w:ascii="Times New Roman" w:hAnsi="Times New Roman" w:cs="Times New Roman"/>
          <w:sz w:val="26"/>
          <w:szCs w:val="26"/>
        </w:rPr>
      </w:pPr>
      <w:bookmarkStart w:id="1" w:name="Par25"/>
      <w:bookmarkEnd w:id="1"/>
      <w:r w:rsidRPr="00EA1242">
        <w:rPr>
          <w:rFonts w:ascii="Times New Roman" w:hAnsi="Times New Roman" w:cs="Times New Roman"/>
          <w:sz w:val="26"/>
          <w:szCs w:val="26"/>
        </w:rPr>
        <w:t>1.</w:t>
      </w:r>
      <w:r>
        <w:rPr>
          <w:rFonts w:ascii="Times New Roman" w:hAnsi="Times New Roman" w:cs="Times New Roman"/>
          <w:sz w:val="26"/>
          <w:szCs w:val="26"/>
        </w:rPr>
        <w:t>3</w:t>
      </w:r>
      <w:r w:rsidRPr="00EA1242">
        <w:rPr>
          <w:rFonts w:ascii="Times New Roman" w:hAnsi="Times New Roman" w:cs="Times New Roman"/>
          <w:sz w:val="26"/>
          <w:szCs w:val="26"/>
        </w:rPr>
        <w:t xml:space="preserve">.4. Годовой размер арендной платы за земельные участки, находящиеся в собственности </w:t>
      </w:r>
      <w:r w:rsidR="003C0E63">
        <w:rPr>
          <w:rFonts w:ascii="Times New Roman" w:hAnsi="Times New Roman" w:cs="Times New Roman"/>
          <w:sz w:val="26"/>
          <w:szCs w:val="26"/>
        </w:rPr>
        <w:t xml:space="preserve">Светлоярского муниципального района </w:t>
      </w:r>
      <w:r w:rsidRPr="00EA1242">
        <w:rPr>
          <w:rFonts w:ascii="Times New Roman" w:hAnsi="Times New Roman" w:cs="Times New Roman"/>
          <w:sz w:val="26"/>
          <w:szCs w:val="26"/>
        </w:rPr>
        <w:t>Волгоградской области, предоставленные для строительства, реконструкции и технического перевооружения объектов, предназначенных для государственных нужд, устанавливается равным 1 рублю.</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w:t>
      </w:r>
      <w:r>
        <w:rPr>
          <w:rFonts w:ascii="Times New Roman" w:hAnsi="Times New Roman" w:cs="Times New Roman"/>
          <w:sz w:val="26"/>
          <w:szCs w:val="26"/>
        </w:rPr>
        <w:t>3</w:t>
      </w:r>
      <w:r w:rsidRPr="00EA1242">
        <w:rPr>
          <w:rFonts w:ascii="Times New Roman" w:hAnsi="Times New Roman" w:cs="Times New Roman"/>
          <w:sz w:val="26"/>
          <w:szCs w:val="26"/>
        </w:rPr>
        <w:t xml:space="preserve">.5. </w:t>
      </w:r>
      <w:proofErr w:type="gramStart"/>
      <w:r w:rsidRPr="00EA1242">
        <w:rPr>
          <w:rFonts w:ascii="Times New Roman" w:hAnsi="Times New Roman" w:cs="Times New Roman"/>
          <w:sz w:val="26"/>
          <w:szCs w:val="26"/>
        </w:rPr>
        <w:t xml:space="preserve">Годовая арендная плата за земельные участки, предоставленные инвесторам, заключившим инвестиционные соглашения с </w:t>
      </w:r>
      <w:r w:rsidR="003C0E63">
        <w:rPr>
          <w:rFonts w:ascii="Times New Roman" w:hAnsi="Times New Roman" w:cs="Times New Roman"/>
          <w:sz w:val="26"/>
          <w:szCs w:val="26"/>
        </w:rPr>
        <w:t>а</w:t>
      </w:r>
      <w:r w:rsidRPr="00EA1242">
        <w:rPr>
          <w:rFonts w:ascii="Times New Roman" w:hAnsi="Times New Roman" w:cs="Times New Roman"/>
          <w:sz w:val="26"/>
          <w:szCs w:val="26"/>
        </w:rPr>
        <w:t xml:space="preserve">дминистрацией </w:t>
      </w:r>
      <w:r w:rsidR="003C0E63">
        <w:rPr>
          <w:rFonts w:ascii="Times New Roman" w:hAnsi="Times New Roman" w:cs="Times New Roman"/>
          <w:sz w:val="26"/>
          <w:szCs w:val="26"/>
        </w:rPr>
        <w:t xml:space="preserve">Светлоярского муниципального района </w:t>
      </w:r>
      <w:r w:rsidRPr="00EA1242">
        <w:rPr>
          <w:rFonts w:ascii="Times New Roman" w:hAnsi="Times New Roman" w:cs="Times New Roman"/>
          <w:sz w:val="26"/>
          <w:szCs w:val="26"/>
        </w:rPr>
        <w:t xml:space="preserve">Волгоградской области и использующим такие земельные участки в целях реализации инвестиционных проектов, предусмотренных заключенными инвестиционными соглашениями, на период до прекращения государственной поддержки рассчитывается в соответствии с </w:t>
      </w:r>
      <w:hyperlink w:anchor="Par72" w:history="1">
        <w:r w:rsidRPr="00EA1242">
          <w:rPr>
            <w:rFonts w:ascii="Times New Roman" w:hAnsi="Times New Roman" w:cs="Times New Roman"/>
            <w:color w:val="0000FF"/>
            <w:sz w:val="26"/>
            <w:szCs w:val="26"/>
          </w:rPr>
          <w:t>разделом 2</w:t>
        </w:r>
      </w:hyperlink>
      <w:r w:rsidRPr="00EA1242">
        <w:rPr>
          <w:rFonts w:ascii="Times New Roman" w:hAnsi="Times New Roman" w:cs="Times New Roman"/>
          <w:sz w:val="26"/>
          <w:szCs w:val="26"/>
        </w:rPr>
        <w:t xml:space="preserve"> настоящего Порядка и устанавливается в размере, не превышающем размер земельного налога для данного земельного участка.</w:t>
      </w:r>
      <w:proofErr w:type="gramEnd"/>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w:t>
      </w:r>
      <w:r>
        <w:rPr>
          <w:rFonts w:ascii="Times New Roman" w:hAnsi="Times New Roman" w:cs="Times New Roman"/>
          <w:sz w:val="26"/>
          <w:szCs w:val="26"/>
        </w:rPr>
        <w:t>3</w:t>
      </w:r>
      <w:r w:rsidRPr="00EA1242">
        <w:rPr>
          <w:rFonts w:ascii="Times New Roman" w:hAnsi="Times New Roman" w:cs="Times New Roman"/>
          <w:sz w:val="26"/>
          <w:szCs w:val="26"/>
        </w:rPr>
        <w:t>.6. При переоформлении права постоянного (бессрочного) пользования земельными участками на право аренды земельных участков годовой размер арендной платы устанавливается в размере:</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 процента кадастровой стоимости арендуемых земельных участков;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0,3 процента кадастровой стоимости арендуемых земельных участков из земель сельскохозяйственного назначения;</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1,5 процента кадастровой стоимости арендуемых земельных участков, изъятых из оборота или ограниченных в обороте.</w:t>
      </w:r>
    </w:p>
    <w:p w:rsidR="00EA1242" w:rsidRPr="00EA1242" w:rsidRDefault="00EA1242" w:rsidP="00EA1242">
      <w:pPr>
        <w:pStyle w:val="ConsPlusNormal"/>
        <w:ind w:firstLine="540"/>
        <w:jc w:val="both"/>
        <w:rPr>
          <w:rFonts w:ascii="Times New Roman" w:hAnsi="Times New Roman" w:cs="Times New Roman"/>
          <w:sz w:val="26"/>
          <w:szCs w:val="26"/>
        </w:rPr>
      </w:pPr>
      <w:bookmarkStart w:id="2" w:name="Par35"/>
      <w:bookmarkEnd w:id="2"/>
      <w:r w:rsidRPr="00EA1242">
        <w:rPr>
          <w:rFonts w:ascii="Times New Roman" w:hAnsi="Times New Roman" w:cs="Times New Roman"/>
          <w:sz w:val="26"/>
          <w:szCs w:val="26"/>
        </w:rPr>
        <w:t>1.</w:t>
      </w:r>
      <w:r>
        <w:rPr>
          <w:rFonts w:ascii="Times New Roman" w:hAnsi="Times New Roman" w:cs="Times New Roman"/>
          <w:sz w:val="26"/>
          <w:szCs w:val="26"/>
        </w:rPr>
        <w:t>4</w:t>
      </w:r>
      <w:r w:rsidRPr="00EA1242">
        <w:rPr>
          <w:rFonts w:ascii="Times New Roman" w:hAnsi="Times New Roman" w:cs="Times New Roman"/>
          <w:sz w:val="26"/>
          <w:szCs w:val="26"/>
        </w:rPr>
        <w:t xml:space="preserve">. Размер арендной платы за пользование земельными участками в случаях, не указанных в </w:t>
      </w:r>
      <w:hyperlink r:id="rId13" w:history="1">
        <w:r w:rsidRPr="00EA1242">
          <w:rPr>
            <w:rFonts w:ascii="Times New Roman" w:hAnsi="Times New Roman" w:cs="Times New Roman"/>
            <w:color w:val="0000FF"/>
            <w:sz w:val="26"/>
            <w:szCs w:val="26"/>
          </w:rPr>
          <w:t>пункте 1.5</w:t>
        </w:r>
      </w:hyperlink>
      <w:r w:rsidRPr="00EA1242">
        <w:rPr>
          <w:rFonts w:ascii="Times New Roman" w:hAnsi="Times New Roman" w:cs="Times New Roman"/>
          <w:sz w:val="26"/>
          <w:szCs w:val="26"/>
        </w:rPr>
        <w:t xml:space="preserve"> настоящего Порядка, рассчитывается в соответствии с </w:t>
      </w:r>
      <w:hyperlink w:anchor="Par72" w:history="1">
        <w:r w:rsidRPr="00EA1242">
          <w:rPr>
            <w:rFonts w:ascii="Times New Roman" w:hAnsi="Times New Roman" w:cs="Times New Roman"/>
            <w:color w:val="0000FF"/>
            <w:sz w:val="26"/>
            <w:szCs w:val="26"/>
          </w:rPr>
          <w:t>разделами 2</w:t>
        </w:r>
      </w:hyperlink>
      <w:r w:rsidRPr="00EA1242">
        <w:rPr>
          <w:rFonts w:ascii="Times New Roman" w:hAnsi="Times New Roman" w:cs="Times New Roman"/>
          <w:sz w:val="26"/>
          <w:szCs w:val="26"/>
        </w:rPr>
        <w:t xml:space="preserve">, </w:t>
      </w:r>
      <w:hyperlink w:anchor="Par153" w:history="1">
        <w:r w:rsidRPr="00EA1242">
          <w:rPr>
            <w:rFonts w:ascii="Times New Roman" w:hAnsi="Times New Roman" w:cs="Times New Roman"/>
            <w:color w:val="0000FF"/>
            <w:sz w:val="26"/>
            <w:szCs w:val="26"/>
          </w:rPr>
          <w:t>3</w:t>
        </w:r>
      </w:hyperlink>
      <w:r w:rsidRPr="00EA1242">
        <w:rPr>
          <w:rFonts w:ascii="Times New Roman" w:hAnsi="Times New Roman" w:cs="Times New Roman"/>
          <w:sz w:val="26"/>
          <w:szCs w:val="26"/>
        </w:rPr>
        <w:t xml:space="preserve"> настоящего Порядка с учетом следующих коэффициентов:</w:t>
      </w:r>
    </w:p>
    <w:p w:rsidR="00EA1242" w:rsidRPr="00EA1242" w:rsidRDefault="008D7850" w:rsidP="00EA1242">
      <w:pPr>
        <w:pStyle w:val="ConsPlusNormal"/>
        <w:ind w:firstLine="540"/>
        <w:jc w:val="both"/>
        <w:rPr>
          <w:rFonts w:ascii="Times New Roman" w:hAnsi="Times New Roman" w:cs="Times New Roman"/>
          <w:sz w:val="26"/>
          <w:szCs w:val="26"/>
        </w:rPr>
      </w:pPr>
      <w:hyperlink w:anchor="Par186"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вида функционального использования земельных участков - рассчитывается от кадастровой стоимости земли для данного вида использования в соответствии с принятой при проведении государственной кадастровой оценки земель классификацией и устанавливается согласно приложению 1;</w:t>
      </w:r>
    </w:p>
    <w:p w:rsidR="00EA1242" w:rsidRPr="00EA1242" w:rsidRDefault="008D7850" w:rsidP="00EA1242">
      <w:pPr>
        <w:pStyle w:val="ConsPlusNormal"/>
        <w:ind w:firstLine="540"/>
        <w:jc w:val="both"/>
        <w:rPr>
          <w:rFonts w:ascii="Times New Roman" w:hAnsi="Times New Roman" w:cs="Times New Roman"/>
          <w:sz w:val="26"/>
          <w:szCs w:val="26"/>
        </w:rPr>
      </w:pPr>
      <w:hyperlink r:id="rId14"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дифференциации в зависимости от назначения объектов, расположенных на земельном участке из категории земель населенных пунктов, - не может быть ниже 1;</w:t>
      </w:r>
    </w:p>
    <w:p w:rsidR="00EA1242" w:rsidRPr="00EA1242" w:rsidRDefault="008D7850" w:rsidP="00EA1242">
      <w:pPr>
        <w:pStyle w:val="ConsPlusNormal"/>
        <w:ind w:firstLine="540"/>
        <w:jc w:val="both"/>
        <w:rPr>
          <w:rFonts w:ascii="Times New Roman" w:hAnsi="Times New Roman" w:cs="Times New Roman"/>
          <w:sz w:val="26"/>
          <w:szCs w:val="26"/>
        </w:rPr>
      </w:pPr>
      <w:hyperlink r:id="rId15"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дифференциации по видам деятельности арендатора земельного участка из категории земель сельскохозяйственного назначения - не может быть ниже 1;</w:t>
      </w:r>
    </w:p>
    <w:p w:rsidR="00EA1242" w:rsidRPr="00EA1242" w:rsidRDefault="008D7850" w:rsidP="00EA1242">
      <w:pPr>
        <w:pStyle w:val="ConsPlusNormal"/>
        <w:ind w:firstLine="540"/>
        <w:jc w:val="both"/>
        <w:rPr>
          <w:rFonts w:ascii="Times New Roman" w:hAnsi="Times New Roman" w:cs="Times New Roman"/>
          <w:sz w:val="26"/>
          <w:szCs w:val="26"/>
        </w:rPr>
      </w:pPr>
      <w:hyperlink r:id="rId16"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дифференциации в зависимости от назначения объектов, расположенных на земельном участке из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 не может быть ниже 1;</w:t>
      </w:r>
    </w:p>
    <w:p w:rsidR="00EA1242" w:rsidRPr="00EA1242" w:rsidRDefault="008D7850" w:rsidP="00EA1242">
      <w:pPr>
        <w:pStyle w:val="ConsPlusNormal"/>
        <w:ind w:firstLine="540"/>
        <w:jc w:val="both"/>
        <w:rPr>
          <w:rFonts w:ascii="Times New Roman" w:hAnsi="Times New Roman" w:cs="Times New Roman"/>
          <w:sz w:val="26"/>
          <w:szCs w:val="26"/>
        </w:rPr>
      </w:pPr>
      <w:hyperlink r:id="rId17"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дифференциации в зависимости от назначения объектов, расположенных на земельном участке из категории земель особо охраняемых территорий и объектов, - не может быть ниже 1;</w:t>
      </w:r>
    </w:p>
    <w:p w:rsidR="00EA1242" w:rsidRPr="00EA1242" w:rsidRDefault="008D7850" w:rsidP="00EA1242">
      <w:pPr>
        <w:pStyle w:val="ConsPlusNormal"/>
        <w:ind w:firstLine="540"/>
        <w:jc w:val="both"/>
        <w:rPr>
          <w:rFonts w:ascii="Times New Roman" w:hAnsi="Times New Roman" w:cs="Times New Roman"/>
          <w:sz w:val="26"/>
          <w:szCs w:val="26"/>
        </w:rPr>
      </w:pPr>
      <w:hyperlink r:id="rId18"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категории арендатора земельного участка из земель населенных пунктов - не может быть выше 1;</w:t>
      </w:r>
    </w:p>
    <w:p w:rsidR="00EA1242" w:rsidRPr="00EA1242" w:rsidRDefault="008D7850" w:rsidP="00EA1242">
      <w:pPr>
        <w:pStyle w:val="ConsPlusNormal"/>
        <w:ind w:firstLine="540"/>
        <w:jc w:val="both"/>
        <w:rPr>
          <w:rFonts w:ascii="Times New Roman" w:hAnsi="Times New Roman" w:cs="Times New Roman"/>
          <w:sz w:val="26"/>
          <w:szCs w:val="26"/>
        </w:rPr>
      </w:pPr>
      <w:hyperlink r:id="rId19"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категории арендатора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 не может быть выше 1;</w:t>
      </w:r>
    </w:p>
    <w:p w:rsidR="00EA1242" w:rsidRPr="00EA1242" w:rsidRDefault="008D7850" w:rsidP="00EA1242">
      <w:pPr>
        <w:pStyle w:val="ConsPlusNormal"/>
        <w:ind w:firstLine="540"/>
        <w:jc w:val="both"/>
        <w:rPr>
          <w:rFonts w:ascii="Times New Roman" w:hAnsi="Times New Roman" w:cs="Times New Roman"/>
          <w:sz w:val="26"/>
          <w:szCs w:val="26"/>
        </w:rPr>
      </w:pPr>
      <w:hyperlink r:id="rId20" w:history="1">
        <w:r w:rsidR="00EA1242" w:rsidRPr="00EA1242">
          <w:rPr>
            <w:rFonts w:ascii="Times New Roman" w:hAnsi="Times New Roman" w:cs="Times New Roman"/>
            <w:color w:val="0000FF"/>
            <w:sz w:val="26"/>
            <w:szCs w:val="26"/>
          </w:rPr>
          <w:t>коэффициент</w:t>
        </w:r>
      </w:hyperlink>
      <w:r w:rsidR="00EA1242" w:rsidRPr="00EA1242">
        <w:rPr>
          <w:rFonts w:ascii="Times New Roman" w:hAnsi="Times New Roman" w:cs="Times New Roman"/>
          <w:sz w:val="26"/>
          <w:szCs w:val="26"/>
        </w:rPr>
        <w:t xml:space="preserve"> категории арендатора земельного участка из земель сельскохозяйственного назначения - не может быть выше 1.</w:t>
      </w:r>
    </w:p>
    <w:p w:rsidR="00EA1242" w:rsidRPr="00EA1242" w:rsidRDefault="008D7850" w:rsidP="00EA1242">
      <w:pPr>
        <w:pStyle w:val="ConsPlusNormal"/>
        <w:ind w:firstLine="540"/>
        <w:jc w:val="both"/>
        <w:rPr>
          <w:rFonts w:ascii="Times New Roman" w:hAnsi="Times New Roman" w:cs="Times New Roman"/>
          <w:sz w:val="26"/>
          <w:szCs w:val="26"/>
        </w:rPr>
      </w:pPr>
      <w:hyperlink r:id="rId21" w:history="1">
        <w:r w:rsidR="00EA1242" w:rsidRPr="00EA1242">
          <w:rPr>
            <w:rFonts w:ascii="Times New Roman" w:hAnsi="Times New Roman" w:cs="Times New Roman"/>
            <w:color w:val="0000FF"/>
            <w:sz w:val="26"/>
            <w:szCs w:val="26"/>
          </w:rPr>
          <w:t>1.</w:t>
        </w:r>
        <w:r w:rsidR="00EA1242">
          <w:rPr>
            <w:rFonts w:ascii="Times New Roman" w:hAnsi="Times New Roman" w:cs="Times New Roman"/>
            <w:color w:val="0000FF"/>
            <w:sz w:val="26"/>
            <w:szCs w:val="26"/>
          </w:rPr>
          <w:t>5</w:t>
        </w:r>
      </w:hyperlink>
      <w:r w:rsidR="00EA1242" w:rsidRPr="00EA1242">
        <w:rPr>
          <w:rFonts w:ascii="Times New Roman" w:hAnsi="Times New Roman" w:cs="Times New Roman"/>
          <w:sz w:val="26"/>
          <w:szCs w:val="26"/>
        </w:rPr>
        <w:t>. Перечисление арендной платы за земельные участки осуществляется на счет Управления Федерального казначейства по Волгоградской области по реквизитам, указанным в договоре аренды соответствующего земельного участка.</w:t>
      </w:r>
    </w:p>
    <w:p w:rsidR="00EA1242" w:rsidRPr="00EA1242" w:rsidRDefault="008D7850" w:rsidP="00EA1242">
      <w:pPr>
        <w:pStyle w:val="ConsPlusNormal"/>
        <w:ind w:firstLine="540"/>
        <w:jc w:val="both"/>
        <w:rPr>
          <w:rFonts w:ascii="Times New Roman" w:hAnsi="Times New Roman" w:cs="Times New Roman"/>
          <w:sz w:val="26"/>
          <w:szCs w:val="26"/>
        </w:rPr>
      </w:pPr>
      <w:hyperlink r:id="rId22" w:history="1">
        <w:r w:rsidR="00EA1242" w:rsidRPr="00EA1242">
          <w:rPr>
            <w:rFonts w:ascii="Times New Roman" w:hAnsi="Times New Roman" w:cs="Times New Roman"/>
            <w:color w:val="0000FF"/>
            <w:sz w:val="26"/>
            <w:szCs w:val="26"/>
          </w:rPr>
          <w:t>1.</w:t>
        </w:r>
        <w:r w:rsidR="00EA1242">
          <w:rPr>
            <w:rFonts w:ascii="Times New Roman" w:hAnsi="Times New Roman" w:cs="Times New Roman"/>
            <w:color w:val="0000FF"/>
            <w:sz w:val="26"/>
            <w:szCs w:val="26"/>
          </w:rPr>
          <w:t>6</w:t>
        </w:r>
      </w:hyperlink>
      <w:r w:rsidR="00EA1242" w:rsidRPr="00EA1242">
        <w:rPr>
          <w:rFonts w:ascii="Times New Roman" w:hAnsi="Times New Roman" w:cs="Times New Roman"/>
          <w:sz w:val="26"/>
          <w:szCs w:val="26"/>
        </w:rPr>
        <w:t xml:space="preserve">. Перечисление арендной платы производится ежемесячно равными долями в течение каждого расчетного периода. </w:t>
      </w:r>
      <w:proofErr w:type="gramStart"/>
      <w:r w:rsidR="00EA1242" w:rsidRPr="00EA1242">
        <w:rPr>
          <w:rFonts w:ascii="Times New Roman" w:hAnsi="Times New Roman" w:cs="Times New Roman"/>
          <w:sz w:val="26"/>
          <w:szCs w:val="26"/>
        </w:rPr>
        <w:t>За текущий месяц перечисление арендной платы осуществляется до 10-го числа текущего месяца, за исключением оплаты арендной платы за земельные участки сельскохозяйственного назначения, перечисление которой производится ежеквартально, до 10-го числа месяца, следующего за расчетным кварталом, а также оплаты арендной платы за земельные участки категории земель населенных пунктов, предоставленные для ведения личного подсобного хозяйства, индивидуального огородничества, животноводства, растениеводства, сенокошения, индивидуального гаражного и</w:t>
      </w:r>
      <w:proofErr w:type="gramEnd"/>
      <w:r w:rsidR="00EA1242" w:rsidRPr="00EA1242">
        <w:rPr>
          <w:rFonts w:ascii="Times New Roman" w:hAnsi="Times New Roman" w:cs="Times New Roman"/>
          <w:sz w:val="26"/>
          <w:szCs w:val="26"/>
        </w:rPr>
        <w:t xml:space="preserve"> жилищного строительства, перечисление </w:t>
      </w:r>
      <w:proofErr w:type="gramStart"/>
      <w:r w:rsidR="00EA1242" w:rsidRPr="00EA1242">
        <w:rPr>
          <w:rFonts w:ascii="Times New Roman" w:hAnsi="Times New Roman" w:cs="Times New Roman"/>
          <w:sz w:val="26"/>
          <w:szCs w:val="26"/>
        </w:rPr>
        <w:t>которой</w:t>
      </w:r>
      <w:proofErr w:type="gramEnd"/>
      <w:r w:rsidR="00EA1242" w:rsidRPr="00EA1242">
        <w:rPr>
          <w:rFonts w:ascii="Times New Roman" w:hAnsi="Times New Roman" w:cs="Times New Roman"/>
          <w:sz w:val="26"/>
          <w:szCs w:val="26"/>
        </w:rPr>
        <w:t xml:space="preserve"> производится не позднее 15 сентября и 15 ноября текущего года.</w:t>
      </w:r>
    </w:p>
    <w:p w:rsidR="00EA1242" w:rsidRPr="00EA1242" w:rsidRDefault="008D7850" w:rsidP="00EA1242">
      <w:pPr>
        <w:pStyle w:val="ConsPlusNormal"/>
        <w:ind w:firstLine="540"/>
        <w:jc w:val="both"/>
        <w:rPr>
          <w:rFonts w:ascii="Times New Roman" w:hAnsi="Times New Roman" w:cs="Times New Roman"/>
          <w:sz w:val="26"/>
          <w:szCs w:val="26"/>
        </w:rPr>
      </w:pPr>
      <w:hyperlink r:id="rId23" w:history="1">
        <w:r w:rsidR="00EA1242" w:rsidRPr="00EA1242">
          <w:rPr>
            <w:rFonts w:ascii="Times New Roman" w:hAnsi="Times New Roman" w:cs="Times New Roman"/>
            <w:color w:val="0000FF"/>
            <w:sz w:val="26"/>
            <w:szCs w:val="26"/>
          </w:rPr>
          <w:t>1.</w:t>
        </w:r>
        <w:r w:rsidR="00EA1242">
          <w:rPr>
            <w:rFonts w:ascii="Times New Roman" w:hAnsi="Times New Roman" w:cs="Times New Roman"/>
            <w:color w:val="0000FF"/>
            <w:sz w:val="26"/>
            <w:szCs w:val="26"/>
          </w:rPr>
          <w:t>7</w:t>
        </w:r>
      </w:hyperlink>
      <w:r w:rsidR="00EA1242" w:rsidRPr="00EA1242">
        <w:rPr>
          <w:rFonts w:ascii="Times New Roman" w:hAnsi="Times New Roman" w:cs="Times New Roman"/>
          <w:sz w:val="26"/>
          <w:szCs w:val="26"/>
        </w:rPr>
        <w:t>. Стороны по договору аренды земельного участка проводят сверку расчетов по арендной плате не реже одного раза в полугодие, а по договору аренды земельных участков сельскохозяйственного назначения - не реже одного раза в год.</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1.</w:t>
      </w:r>
      <w:r>
        <w:rPr>
          <w:rFonts w:ascii="Times New Roman" w:hAnsi="Times New Roman" w:cs="Times New Roman"/>
          <w:sz w:val="26"/>
          <w:szCs w:val="26"/>
        </w:rPr>
        <w:t>8</w:t>
      </w:r>
      <w:r w:rsidRPr="00EA1242">
        <w:rPr>
          <w:rFonts w:ascii="Times New Roman" w:hAnsi="Times New Roman" w:cs="Times New Roman"/>
          <w:sz w:val="26"/>
          <w:szCs w:val="26"/>
        </w:rPr>
        <w:t xml:space="preserve">. </w:t>
      </w:r>
      <w:proofErr w:type="gramStart"/>
      <w:r w:rsidRPr="00EA1242">
        <w:rPr>
          <w:rFonts w:ascii="Times New Roman" w:hAnsi="Times New Roman" w:cs="Times New Roman"/>
          <w:sz w:val="26"/>
          <w:szCs w:val="26"/>
        </w:rPr>
        <w:t>Арендная плата за земельные участки ежегодно, но не ранее чем через год после заключения договора аренды земельного участка, изменяется в одностороннем порядке арендодателем на размер уровня инфляции, установленного в федеральном законе о федеральном бюджете на очередной финансовый год и плановый период (далее именуется - индексация на размер уровня инфляции), который применяется ежегодно по состоянию на начало очередного финансового года, начиная с</w:t>
      </w:r>
      <w:proofErr w:type="gramEnd"/>
      <w:r w:rsidRPr="00EA1242">
        <w:rPr>
          <w:rFonts w:ascii="Times New Roman" w:hAnsi="Times New Roman" w:cs="Times New Roman"/>
          <w:sz w:val="26"/>
          <w:szCs w:val="26"/>
        </w:rPr>
        <w:t xml:space="preserve"> года, следующего за годом, в котором заключен указанный договор аренды.</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В случае изменения коэффициентов, ставок, применяемых при расчете арендной платы за земельные участки, размер арендной платы изменяется со дня вступления в силу нормативного правового акта об изменении указанных коэффициентов, ставок, но не чаще одного раза в год.</w:t>
      </w:r>
    </w:p>
    <w:p w:rsidR="00EA1242" w:rsidRPr="00EA1242" w:rsidRDefault="00EA1242" w:rsidP="00EA1242">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1.9</w:t>
      </w:r>
      <w:r w:rsidRPr="00EA1242">
        <w:rPr>
          <w:rFonts w:ascii="Times New Roman" w:hAnsi="Times New Roman" w:cs="Times New Roman"/>
          <w:sz w:val="26"/>
          <w:szCs w:val="26"/>
        </w:rPr>
        <w:t xml:space="preserve">. </w:t>
      </w:r>
      <w:proofErr w:type="gramStart"/>
      <w:r w:rsidRPr="00EA1242">
        <w:rPr>
          <w:rFonts w:ascii="Times New Roman" w:hAnsi="Times New Roman" w:cs="Times New Roman"/>
          <w:sz w:val="26"/>
          <w:szCs w:val="26"/>
        </w:rPr>
        <w:t xml:space="preserve">В случае изменения кадастровой стоимости земельного участка, за исключением случаев изменения кадастровой стоимости земельного участка по решению комиссии по рассмотрению споров о результатах определения кадастровой стоимости (далее именуется - комиссия) или суда в порядке, </w:t>
      </w:r>
      <w:r w:rsidRPr="00EA1242">
        <w:rPr>
          <w:rFonts w:ascii="Times New Roman" w:hAnsi="Times New Roman" w:cs="Times New Roman"/>
          <w:sz w:val="26"/>
          <w:szCs w:val="26"/>
        </w:rPr>
        <w:lastRenderedPageBreak/>
        <w:t xml:space="preserve">установленном Федеральным </w:t>
      </w:r>
      <w:hyperlink r:id="rId24" w:history="1">
        <w:r w:rsidRPr="00EA1242">
          <w:rPr>
            <w:rFonts w:ascii="Times New Roman" w:hAnsi="Times New Roman" w:cs="Times New Roman"/>
            <w:color w:val="0000FF"/>
            <w:sz w:val="26"/>
            <w:szCs w:val="26"/>
          </w:rPr>
          <w:t>законом</w:t>
        </w:r>
      </w:hyperlink>
      <w:r w:rsidRPr="00EA1242">
        <w:rPr>
          <w:rFonts w:ascii="Times New Roman" w:hAnsi="Times New Roman" w:cs="Times New Roman"/>
          <w:sz w:val="26"/>
          <w:szCs w:val="26"/>
        </w:rPr>
        <w:t xml:space="preserve"> от 29 июля 1998 г. N 135-ФЗ "Об оценочной деятельности в Российской Федерации", арендная плата подлежит перерасчету по состоянию на 01 января года, следующего</w:t>
      </w:r>
      <w:proofErr w:type="gramEnd"/>
      <w:r w:rsidRPr="00EA1242">
        <w:rPr>
          <w:rFonts w:ascii="Times New Roman" w:hAnsi="Times New Roman" w:cs="Times New Roman"/>
          <w:sz w:val="26"/>
          <w:szCs w:val="26"/>
        </w:rPr>
        <w:t xml:space="preserve"> за годом, в котором произошло изменение кадастровой стоимости. При этом индексация на размер уровня инфляции не производится.</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В случае изменения кадастровой стоимости земельного участка по решению комиссии или суда в результате рассмотрения заявлений о пересмотре кадастровой стоимости, решения по которым приняты до 22 июля 2014 г., арендная плата подлежит перерасчету </w:t>
      </w:r>
      <w:proofErr w:type="gramStart"/>
      <w:r w:rsidRPr="00EA1242">
        <w:rPr>
          <w:rFonts w:ascii="Times New Roman" w:hAnsi="Times New Roman" w:cs="Times New Roman"/>
          <w:sz w:val="26"/>
          <w:szCs w:val="26"/>
        </w:rPr>
        <w:t>с даты внесения</w:t>
      </w:r>
      <w:proofErr w:type="gramEnd"/>
      <w:r w:rsidRPr="00EA1242">
        <w:rPr>
          <w:rFonts w:ascii="Times New Roman" w:hAnsi="Times New Roman" w:cs="Times New Roman"/>
          <w:sz w:val="26"/>
          <w:szCs w:val="26"/>
        </w:rPr>
        <w:t xml:space="preserve"> изменений в государственный кадастр недвижимости.</w:t>
      </w:r>
    </w:p>
    <w:p w:rsidR="00EA1242" w:rsidRPr="00EA1242" w:rsidRDefault="00EA1242" w:rsidP="00EA1242">
      <w:pPr>
        <w:pStyle w:val="ConsPlusNormal"/>
        <w:ind w:firstLine="540"/>
        <w:jc w:val="both"/>
        <w:rPr>
          <w:rFonts w:ascii="Times New Roman" w:hAnsi="Times New Roman" w:cs="Times New Roman"/>
          <w:sz w:val="26"/>
          <w:szCs w:val="26"/>
        </w:rPr>
      </w:pPr>
      <w:proofErr w:type="gramStart"/>
      <w:r w:rsidRPr="00EA1242">
        <w:rPr>
          <w:rFonts w:ascii="Times New Roman" w:hAnsi="Times New Roman" w:cs="Times New Roman"/>
          <w:sz w:val="26"/>
          <w:szCs w:val="26"/>
        </w:rPr>
        <w:t xml:space="preserve">В случае изменения кадастровой стоимости земельного участка по решению комиссии или суда в порядке, установленном Федеральным </w:t>
      </w:r>
      <w:hyperlink r:id="rId25" w:history="1">
        <w:r w:rsidRPr="00EA1242">
          <w:rPr>
            <w:rFonts w:ascii="Times New Roman" w:hAnsi="Times New Roman" w:cs="Times New Roman"/>
            <w:color w:val="0000FF"/>
            <w:sz w:val="26"/>
            <w:szCs w:val="26"/>
          </w:rPr>
          <w:t>законом</w:t>
        </w:r>
      </w:hyperlink>
      <w:r w:rsidRPr="00EA1242">
        <w:rPr>
          <w:rFonts w:ascii="Times New Roman" w:hAnsi="Times New Roman" w:cs="Times New Roman"/>
          <w:sz w:val="26"/>
          <w:szCs w:val="26"/>
        </w:rPr>
        <w:t xml:space="preserve"> от 29 июля 1998 г. N 135-ФЗ "Об оценочной деятельности в Российской Федерации", арендная плата подлежит перерасчету по состоянию на 01 января календарного года,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w:t>
      </w:r>
      <w:proofErr w:type="gramEnd"/>
      <w:r w:rsidRPr="00EA1242">
        <w:rPr>
          <w:rFonts w:ascii="Times New Roman" w:hAnsi="Times New Roman" w:cs="Times New Roman"/>
          <w:sz w:val="26"/>
          <w:szCs w:val="26"/>
        </w:rPr>
        <w:t xml:space="preserve"> стоимости, которая являлась предметом оспаривания.</w:t>
      </w:r>
    </w:p>
    <w:p w:rsidR="00EA1242" w:rsidRPr="00EA1242" w:rsidRDefault="008D7850" w:rsidP="00EA1242">
      <w:pPr>
        <w:pStyle w:val="ConsPlusNormal"/>
        <w:ind w:firstLine="540"/>
        <w:jc w:val="both"/>
        <w:rPr>
          <w:rFonts w:ascii="Times New Roman" w:hAnsi="Times New Roman" w:cs="Times New Roman"/>
          <w:sz w:val="26"/>
          <w:szCs w:val="26"/>
        </w:rPr>
      </w:pPr>
      <w:hyperlink r:id="rId26" w:history="1">
        <w:r w:rsidR="00EA1242" w:rsidRPr="00EA1242">
          <w:rPr>
            <w:rFonts w:ascii="Times New Roman" w:hAnsi="Times New Roman" w:cs="Times New Roman"/>
            <w:color w:val="0000FF"/>
            <w:sz w:val="26"/>
            <w:szCs w:val="26"/>
          </w:rPr>
          <w:t>1.1</w:t>
        </w:r>
        <w:r w:rsidR="00EA1242">
          <w:rPr>
            <w:rFonts w:ascii="Times New Roman" w:hAnsi="Times New Roman" w:cs="Times New Roman"/>
            <w:color w:val="0000FF"/>
            <w:sz w:val="26"/>
            <w:szCs w:val="26"/>
          </w:rPr>
          <w:t>0</w:t>
        </w:r>
      </w:hyperlink>
      <w:r w:rsidR="00EA1242" w:rsidRPr="00EA1242">
        <w:rPr>
          <w:rFonts w:ascii="Times New Roman" w:hAnsi="Times New Roman" w:cs="Times New Roman"/>
          <w:sz w:val="26"/>
          <w:szCs w:val="26"/>
        </w:rPr>
        <w:t xml:space="preserve">. В случае если нормативными правовыми актами </w:t>
      </w:r>
      <w:r w:rsidR="00EF3FB0">
        <w:rPr>
          <w:rFonts w:ascii="Times New Roman" w:hAnsi="Times New Roman" w:cs="Times New Roman"/>
          <w:sz w:val="26"/>
          <w:szCs w:val="26"/>
        </w:rPr>
        <w:t xml:space="preserve">Светлоярского </w:t>
      </w:r>
      <w:r w:rsidR="00EA1242" w:rsidRPr="00EA1242">
        <w:rPr>
          <w:rFonts w:ascii="Times New Roman" w:hAnsi="Times New Roman" w:cs="Times New Roman"/>
          <w:sz w:val="26"/>
          <w:szCs w:val="26"/>
        </w:rPr>
        <w:t xml:space="preserve">муниципального района Волгоградской области не установлены значения коэффициентов категории арендаторов земельных участков, указанные в </w:t>
      </w:r>
      <w:hyperlink w:anchor="Par35" w:history="1">
        <w:r w:rsidR="00EA1242" w:rsidRPr="00EA1242">
          <w:rPr>
            <w:rFonts w:ascii="Times New Roman" w:hAnsi="Times New Roman" w:cs="Times New Roman"/>
            <w:color w:val="0000FF"/>
            <w:sz w:val="26"/>
            <w:szCs w:val="26"/>
          </w:rPr>
          <w:t>пункте 1.</w:t>
        </w:r>
        <w:r w:rsidR="00EF3FB0">
          <w:rPr>
            <w:rFonts w:ascii="Times New Roman" w:hAnsi="Times New Roman" w:cs="Times New Roman"/>
            <w:color w:val="0000FF"/>
            <w:sz w:val="26"/>
            <w:szCs w:val="26"/>
          </w:rPr>
          <w:t>4</w:t>
        </w:r>
      </w:hyperlink>
      <w:r w:rsidR="00EA1242" w:rsidRPr="00EA1242">
        <w:rPr>
          <w:rFonts w:ascii="Times New Roman" w:hAnsi="Times New Roman" w:cs="Times New Roman"/>
          <w:sz w:val="26"/>
          <w:szCs w:val="26"/>
        </w:rPr>
        <w:t>, для расчета арендной платы значения данных коэффициентов принимаются равными 1.</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1.16. </w:t>
      </w:r>
      <w:proofErr w:type="gramStart"/>
      <w:r w:rsidRPr="00EA1242">
        <w:rPr>
          <w:rFonts w:ascii="Times New Roman" w:hAnsi="Times New Roman" w:cs="Times New Roman"/>
          <w:sz w:val="26"/>
          <w:szCs w:val="26"/>
        </w:rPr>
        <w:t xml:space="preserve">Арендная плата, рассчитанная в соответствии со ставками арендной платы, установленными </w:t>
      </w:r>
      <w:hyperlink r:id="rId27" w:history="1">
        <w:r w:rsidRPr="00EA1242">
          <w:rPr>
            <w:rFonts w:ascii="Times New Roman" w:hAnsi="Times New Roman" w:cs="Times New Roman"/>
            <w:color w:val="0000FF"/>
            <w:sz w:val="26"/>
            <w:szCs w:val="26"/>
          </w:rPr>
          <w:t>подпунктом 1.</w:t>
        </w:r>
        <w:r w:rsidR="00EF3FB0">
          <w:rPr>
            <w:rFonts w:ascii="Times New Roman" w:hAnsi="Times New Roman" w:cs="Times New Roman"/>
            <w:color w:val="0000FF"/>
            <w:sz w:val="26"/>
            <w:szCs w:val="26"/>
          </w:rPr>
          <w:t>3</w:t>
        </w:r>
        <w:r w:rsidRPr="00EA1242">
          <w:rPr>
            <w:rFonts w:ascii="Times New Roman" w:hAnsi="Times New Roman" w:cs="Times New Roman"/>
            <w:color w:val="0000FF"/>
            <w:sz w:val="26"/>
            <w:szCs w:val="26"/>
          </w:rPr>
          <w:t>.1 пункта 1.</w:t>
        </w:r>
        <w:r w:rsidR="00EF3FB0">
          <w:rPr>
            <w:rFonts w:ascii="Times New Roman" w:hAnsi="Times New Roman" w:cs="Times New Roman"/>
            <w:color w:val="0000FF"/>
            <w:sz w:val="26"/>
            <w:szCs w:val="26"/>
          </w:rPr>
          <w:t>3</w:t>
        </w:r>
      </w:hyperlink>
      <w:r w:rsidRPr="00EA1242">
        <w:rPr>
          <w:rFonts w:ascii="Times New Roman" w:hAnsi="Times New Roman" w:cs="Times New Roman"/>
          <w:sz w:val="26"/>
          <w:szCs w:val="26"/>
        </w:rPr>
        <w:t xml:space="preserve"> настоящего Порядка, а также с применением значений коэффициентов, предусмотренных </w:t>
      </w:r>
      <w:r w:rsidR="00EF3FB0">
        <w:rPr>
          <w:rFonts w:ascii="Times New Roman" w:hAnsi="Times New Roman" w:cs="Times New Roman"/>
          <w:sz w:val="26"/>
          <w:szCs w:val="26"/>
        </w:rPr>
        <w:t>пунктом 1.4</w:t>
      </w:r>
      <w:r w:rsidRPr="00EA1242">
        <w:rPr>
          <w:rFonts w:ascii="Times New Roman" w:hAnsi="Times New Roman" w:cs="Times New Roman"/>
          <w:sz w:val="26"/>
          <w:szCs w:val="26"/>
        </w:rPr>
        <w:t>, пересчитывается на основании письменного заявления арендатора земельного участка, направленного в орган, осуществляющий полномочия собственника земельного участка, с даты подачи заявления.</w:t>
      </w:r>
      <w:proofErr w:type="gramEnd"/>
    </w:p>
    <w:p w:rsidR="00EF3FB0" w:rsidRDefault="00EF3FB0" w:rsidP="00EA1242">
      <w:pPr>
        <w:pStyle w:val="ConsPlusNormal"/>
        <w:jc w:val="center"/>
        <w:outlineLvl w:val="0"/>
        <w:rPr>
          <w:rFonts w:ascii="Times New Roman" w:hAnsi="Times New Roman" w:cs="Times New Roman"/>
          <w:sz w:val="26"/>
          <w:szCs w:val="26"/>
        </w:rPr>
      </w:pPr>
      <w:bookmarkStart w:id="3" w:name="Par72"/>
      <w:bookmarkEnd w:id="3"/>
    </w:p>
    <w:p w:rsidR="00EA1242" w:rsidRPr="00EA1242" w:rsidRDefault="00EA1242" w:rsidP="00EA1242">
      <w:pPr>
        <w:pStyle w:val="ConsPlusNormal"/>
        <w:jc w:val="center"/>
        <w:outlineLvl w:val="0"/>
        <w:rPr>
          <w:rFonts w:ascii="Times New Roman" w:hAnsi="Times New Roman" w:cs="Times New Roman"/>
          <w:sz w:val="26"/>
          <w:szCs w:val="26"/>
        </w:rPr>
      </w:pPr>
      <w:r w:rsidRPr="00EA1242">
        <w:rPr>
          <w:rFonts w:ascii="Times New Roman" w:hAnsi="Times New Roman" w:cs="Times New Roman"/>
          <w:sz w:val="26"/>
          <w:szCs w:val="26"/>
        </w:rPr>
        <w:t>2. Расчет арендной платы за земельные участки,</w:t>
      </w:r>
    </w:p>
    <w:p w:rsidR="00EF3FB0" w:rsidRDefault="00EF3FB0" w:rsidP="00EF3FB0">
      <w:pPr>
        <w:spacing w:after="0" w:line="240" w:lineRule="auto"/>
        <w:jc w:val="center"/>
        <w:rPr>
          <w:rFonts w:ascii="Times New Roman" w:hAnsi="Times New Roman" w:cs="Times New Roman"/>
          <w:sz w:val="26"/>
          <w:szCs w:val="26"/>
        </w:rPr>
      </w:pPr>
      <w:proofErr w:type="gramStart"/>
      <w:r>
        <w:rPr>
          <w:rFonts w:ascii="Times New Roman" w:hAnsi="Times New Roman" w:cs="Times New Roman"/>
          <w:sz w:val="26"/>
          <w:szCs w:val="26"/>
        </w:rPr>
        <w:t>находящиеся в собственности</w:t>
      </w:r>
      <w:proofErr w:type="gramEnd"/>
    </w:p>
    <w:p w:rsidR="00EF3FB0" w:rsidRDefault="00EF3FB0" w:rsidP="00EF3FB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 xml:space="preserve">Светлоярского муниципального района </w:t>
      </w:r>
      <w:proofErr w:type="gramStart"/>
      <w:r>
        <w:rPr>
          <w:rFonts w:ascii="Times New Roman" w:hAnsi="Times New Roman" w:cs="Times New Roman"/>
          <w:sz w:val="26"/>
          <w:szCs w:val="26"/>
        </w:rPr>
        <w:t>Волгоградской</w:t>
      </w:r>
      <w:proofErr w:type="gramEnd"/>
    </w:p>
    <w:p w:rsidR="00EF3FB0" w:rsidRDefault="00EF3FB0" w:rsidP="00EF3FB0">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области, предоставленные в аренду без торгов</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2.1. Расчет арендной платы за земельные участки из категории земель населенных пунктов.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2.1.1. Размер арендной платы за земельные участки из категории земель населенных пунктов рассчитывается по следующей формуле: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А = КСЗУ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дп</w:t>
      </w:r>
      <w:proofErr w:type="spellEnd"/>
      <w:r w:rsidRPr="00EA1242">
        <w:rPr>
          <w:rFonts w:ascii="Times New Roman" w:hAnsi="Times New Roman" w:cs="Times New Roman"/>
          <w:sz w:val="26"/>
          <w:szCs w:val="26"/>
        </w:rPr>
        <w:t xml:space="preserve">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кан</w:t>
      </w:r>
      <w:proofErr w:type="spellEnd"/>
      <w:r w:rsidRPr="00EA1242">
        <w:rPr>
          <w:rFonts w:ascii="Times New Roman" w:hAnsi="Times New Roman" w:cs="Times New Roman"/>
          <w:sz w:val="26"/>
          <w:szCs w:val="26"/>
        </w:rPr>
        <w:t>, где: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А - величина арендной платы, рассчитываемая за 12 месяцев;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КСЗУ - кадастровая стоимость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 коэффициент вида функционального использования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дп</w:t>
      </w:r>
      <w:proofErr w:type="spellEnd"/>
      <w:r w:rsidRPr="00EA1242">
        <w:rPr>
          <w:rFonts w:ascii="Times New Roman" w:hAnsi="Times New Roman" w:cs="Times New Roman"/>
          <w:sz w:val="26"/>
          <w:szCs w:val="26"/>
        </w:rPr>
        <w:t xml:space="preserve"> - коэффициент дифференциации в зависимости от назначения объектов, расположенных на земельном участке из категории земель населенных пунктов;</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lastRenderedPageBreak/>
        <w:t>К</w:t>
      </w:r>
      <w:r w:rsidRPr="00EA1242">
        <w:rPr>
          <w:rFonts w:ascii="Times New Roman" w:hAnsi="Times New Roman" w:cs="Times New Roman"/>
          <w:sz w:val="26"/>
          <w:szCs w:val="26"/>
          <w:vertAlign w:val="subscript"/>
        </w:rPr>
        <w:t>кан</w:t>
      </w:r>
      <w:proofErr w:type="spellEnd"/>
      <w:r w:rsidRPr="00EA1242">
        <w:rPr>
          <w:rFonts w:ascii="Times New Roman" w:hAnsi="Times New Roman" w:cs="Times New Roman"/>
          <w:sz w:val="26"/>
          <w:szCs w:val="26"/>
        </w:rPr>
        <w:t xml:space="preserve"> - коэффициент категории арендатора земельного участка из земель населенных пунктов;</w:t>
      </w:r>
    </w:p>
    <w:p w:rsidR="00EF3FB0" w:rsidRDefault="00EF3FB0" w:rsidP="00EA1242">
      <w:pPr>
        <w:pStyle w:val="ConsPlusNormal"/>
        <w:ind w:firstLine="540"/>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2.1.2. </w:t>
      </w:r>
      <w:proofErr w:type="gramStart"/>
      <w:r w:rsidRPr="00EA1242">
        <w:rPr>
          <w:rFonts w:ascii="Times New Roman" w:hAnsi="Times New Roman" w:cs="Times New Roman"/>
          <w:sz w:val="26"/>
          <w:szCs w:val="26"/>
        </w:rPr>
        <w:t>В случае если кадастровая стоимость земельного участка не определена, применяется произведение среднего значения удельного показателя кадастровой стоимости земель соответствующего вида разрешенного использования для кадастрового квартала населенного пункта, в котором расположен такой земельный участок, утвержденного приказом комитета по управлению государственным имуществом Волгоградской области об утверждении результатов государственной кадастровой оценки земель населенных пунктов Волгоградской области (далее именуется - приказ комитета), и площади земельного</w:t>
      </w:r>
      <w:proofErr w:type="gramEnd"/>
      <w:r w:rsidRPr="00EA1242">
        <w:rPr>
          <w:rFonts w:ascii="Times New Roman" w:hAnsi="Times New Roman" w:cs="Times New Roman"/>
          <w:sz w:val="26"/>
          <w:szCs w:val="26"/>
        </w:rPr>
        <w:t xml:space="preserve">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gramStart"/>
      <w:r w:rsidRPr="00EA1242">
        <w:rPr>
          <w:rFonts w:ascii="Times New Roman" w:hAnsi="Times New Roman" w:cs="Times New Roman"/>
          <w:sz w:val="26"/>
          <w:szCs w:val="26"/>
        </w:rPr>
        <w:t>Если не определена величина среднего значения удельного показателя кадастровой стоимости земель соответствующего вида разрешенного использования для кадастрового квартала населенного пункта, в котором расположен земельный участок, передаваемый в аренду, ее значение принимается равным утвержденному приказом комитета среднему значению удельного показателя кадастровой стоимости земель соответствующего вида разрешенного использования для кадастрового квартала населенного пункта, граничащего с кадастровым кварталом, в котором расположен земельный участок</w:t>
      </w:r>
      <w:proofErr w:type="gramEnd"/>
      <w:r w:rsidRPr="00EA1242">
        <w:rPr>
          <w:rFonts w:ascii="Times New Roman" w:hAnsi="Times New Roman" w:cs="Times New Roman"/>
          <w:sz w:val="26"/>
          <w:szCs w:val="26"/>
        </w:rPr>
        <w:t xml:space="preserve">. </w:t>
      </w:r>
      <w:proofErr w:type="gramStart"/>
      <w:r w:rsidRPr="00EA1242">
        <w:rPr>
          <w:rFonts w:ascii="Times New Roman" w:hAnsi="Times New Roman" w:cs="Times New Roman"/>
          <w:sz w:val="26"/>
          <w:szCs w:val="26"/>
        </w:rPr>
        <w:t>В случае если кадастровый квартал, в котором расположен земельный участок, граничит более чем с одним кадастровым кварталом населенного пункта, среднее значение удельного показателя кадастровой стоимости такого земельного участка принимается равным минимальному из утвержденных приказом комитета значений удельного показателя кадастровой стоимости земель соответствующего вида разрешенного использования для кадастровых кварталов населенных пунктов, граничащих с кадастровым кварталом, в котором расположен земельный участок, передаваемый</w:t>
      </w:r>
      <w:proofErr w:type="gramEnd"/>
      <w:r w:rsidRPr="00EA1242">
        <w:rPr>
          <w:rFonts w:ascii="Times New Roman" w:hAnsi="Times New Roman" w:cs="Times New Roman"/>
          <w:sz w:val="26"/>
          <w:szCs w:val="26"/>
        </w:rPr>
        <w:t xml:space="preserve"> в аренду.</w:t>
      </w:r>
    </w:p>
    <w:p w:rsidR="00EA1242" w:rsidRPr="00EA1242" w:rsidRDefault="00EA1242" w:rsidP="00EA1242">
      <w:pPr>
        <w:pStyle w:val="ConsPlusNormal"/>
        <w:ind w:firstLine="540"/>
        <w:jc w:val="both"/>
        <w:rPr>
          <w:rFonts w:ascii="Times New Roman" w:hAnsi="Times New Roman" w:cs="Times New Roman"/>
          <w:sz w:val="26"/>
          <w:szCs w:val="26"/>
        </w:rPr>
      </w:pPr>
      <w:bookmarkStart w:id="4" w:name="Par97"/>
      <w:bookmarkEnd w:id="4"/>
      <w:r w:rsidRPr="00EA1242">
        <w:rPr>
          <w:rFonts w:ascii="Times New Roman" w:hAnsi="Times New Roman" w:cs="Times New Roman"/>
          <w:sz w:val="26"/>
          <w:szCs w:val="26"/>
        </w:rPr>
        <w:t>2.1.</w:t>
      </w:r>
      <w:r w:rsidR="00EF3FB0">
        <w:rPr>
          <w:rFonts w:ascii="Times New Roman" w:hAnsi="Times New Roman" w:cs="Times New Roman"/>
          <w:sz w:val="26"/>
          <w:szCs w:val="26"/>
        </w:rPr>
        <w:t>3</w:t>
      </w:r>
      <w:r w:rsidRPr="00EA1242">
        <w:rPr>
          <w:rFonts w:ascii="Times New Roman" w:hAnsi="Times New Roman" w:cs="Times New Roman"/>
          <w:sz w:val="26"/>
          <w:szCs w:val="26"/>
        </w:rPr>
        <w:t xml:space="preserve">. Арендная плата за земельные участки, предоставленные в соответствии с </w:t>
      </w:r>
      <w:hyperlink r:id="rId28" w:history="1">
        <w:r w:rsidRPr="00EA1242">
          <w:rPr>
            <w:rFonts w:ascii="Times New Roman" w:hAnsi="Times New Roman" w:cs="Times New Roman"/>
            <w:color w:val="0000FF"/>
            <w:sz w:val="26"/>
            <w:szCs w:val="26"/>
          </w:rPr>
          <w:t>пунктом 15 статьи 3</w:t>
        </w:r>
      </w:hyperlink>
      <w:r w:rsidRPr="00EA1242">
        <w:rPr>
          <w:rFonts w:ascii="Times New Roman" w:hAnsi="Times New Roman" w:cs="Times New Roman"/>
          <w:sz w:val="26"/>
          <w:szCs w:val="26"/>
        </w:rPr>
        <w:t xml:space="preserve"> Федерального закона от 25 октября 2001 г. N 137-ФЗ "О введении в действие Земельного кодекса Российской Федерации" для жилищного строительства, комплексного освоения в целях жилищного строительства, составляет:</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2,5 процента кадастровой стоимости земельного участка в случае, если объекты недвижимости на данном земельном участке не введены в эксплуатацию по истечении двух лет </w:t>
      </w:r>
      <w:proofErr w:type="gramStart"/>
      <w:r w:rsidRPr="00EA1242">
        <w:rPr>
          <w:rFonts w:ascii="Times New Roman" w:hAnsi="Times New Roman" w:cs="Times New Roman"/>
          <w:sz w:val="26"/>
          <w:szCs w:val="26"/>
        </w:rPr>
        <w:t>с даты заключения</w:t>
      </w:r>
      <w:proofErr w:type="gramEnd"/>
      <w:r w:rsidRPr="00EA1242">
        <w:rPr>
          <w:rFonts w:ascii="Times New Roman" w:hAnsi="Times New Roman" w:cs="Times New Roman"/>
          <w:sz w:val="26"/>
          <w:szCs w:val="26"/>
        </w:rPr>
        <w:t xml:space="preserve"> договора аренды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5 процентов кадастровой стоимости земельного участка в случае, если объекты недвижимости на данном земельном участке не введены в эксплуатацию по истечении трех лет </w:t>
      </w:r>
      <w:proofErr w:type="gramStart"/>
      <w:r w:rsidRPr="00EA1242">
        <w:rPr>
          <w:rFonts w:ascii="Times New Roman" w:hAnsi="Times New Roman" w:cs="Times New Roman"/>
          <w:sz w:val="26"/>
          <w:szCs w:val="26"/>
        </w:rPr>
        <w:t>с даты заключения</w:t>
      </w:r>
      <w:proofErr w:type="gramEnd"/>
      <w:r w:rsidRPr="00EA1242">
        <w:rPr>
          <w:rFonts w:ascii="Times New Roman" w:hAnsi="Times New Roman" w:cs="Times New Roman"/>
          <w:sz w:val="26"/>
          <w:szCs w:val="26"/>
        </w:rPr>
        <w:t xml:space="preserve"> договора аренды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bookmarkStart w:id="5" w:name="Par103"/>
      <w:bookmarkEnd w:id="5"/>
      <w:r w:rsidRPr="00EA1242">
        <w:rPr>
          <w:rFonts w:ascii="Times New Roman" w:hAnsi="Times New Roman" w:cs="Times New Roman"/>
          <w:sz w:val="26"/>
          <w:szCs w:val="26"/>
        </w:rPr>
        <w:t>2.1.</w:t>
      </w:r>
      <w:r w:rsidR="00EF3FB0">
        <w:rPr>
          <w:rFonts w:ascii="Times New Roman" w:hAnsi="Times New Roman" w:cs="Times New Roman"/>
          <w:sz w:val="26"/>
          <w:szCs w:val="26"/>
        </w:rPr>
        <w:t>4</w:t>
      </w:r>
      <w:r w:rsidRPr="00EA1242">
        <w:rPr>
          <w:rFonts w:ascii="Times New Roman" w:hAnsi="Times New Roman" w:cs="Times New Roman"/>
          <w:sz w:val="26"/>
          <w:szCs w:val="26"/>
        </w:rPr>
        <w:t xml:space="preserve">. </w:t>
      </w:r>
      <w:proofErr w:type="gramStart"/>
      <w:r w:rsidRPr="00EA1242">
        <w:rPr>
          <w:rFonts w:ascii="Times New Roman" w:hAnsi="Times New Roman" w:cs="Times New Roman"/>
          <w:sz w:val="26"/>
          <w:szCs w:val="26"/>
        </w:rPr>
        <w:t xml:space="preserve">Размер арендной платы за земельные участки, предоставленные для строительства, за исключением земельных участков, указанных в </w:t>
      </w:r>
      <w:hyperlink w:anchor="Par97" w:history="1">
        <w:r w:rsidRPr="00EA1242">
          <w:rPr>
            <w:rFonts w:ascii="Times New Roman" w:hAnsi="Times New Roman" w:cs="Times New Roman"/>
            <w:color w:val="0000FF"/>
            <w:sz w:val="26"/>
            <w:szCs w:val="26"/>
          </w:rPr>
          <w:t>абзаце первом подпункта 2.1.</w:t>
        </w:r>
        <w:r w:rsidR="00EF3FB0">
          <w:rPr>
            <w:rFonts w:ascii="Times New Roman" w:hAnsi="Times New Roman" w:cs="Times New Roman"/>
            <w:color w:val="0000FF"/>
            <w:sz w:val="26"/>
            <w:szCs w:val="26"/>
          </w:rPr>
          <w:t>3</w:t>
        </w:r>
      </w:hyperlink>
      <w:r w:rsidRPr="00EA1242">
        <w:rPr>
          <w:rFonts w:ascii="Times New Roman" w:hAnsi="Times New Roman" w:cs="Times New Roman"/>
          <w:sz w:val="26"/>
          <w:szCs w:val="26"/>
        </w:rPr>
        <w:t>, земельных участков, предоставленных для индивидуального жилищного строительства, увеличивается в два раза в случае, если объекты недвижимости на данном земельном участке не введены в эксплуатацию по истечении трех лет с даты заключения договора аренды земельного участка.</w:t>
      </w:r>
      <w:proofErr w:type="gramEnd"/>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lastRenderedPageBreak/>
        <w:t xml:space="preserve">В случае если право собственности на индивидуальный жилой дом, расположенный на земельном участке, предоставленном для индивидуального жилищного строительства, не зарегистрировано по истечении десяти лет </w:t>
      </w:r>
      <w:proofErr w:type="gramStart"/>
      <w:r w:rsidRPr="00EA1242">
        <w:rPr>
          <w:rFonts w:ascii="Times New Roman" w:hAnsi="Times New Roman" w:cs="Times New Roman"/>
          <w:sz w:val="26"/>
          <w:szCs w:val="26"/>
        </w:rPr>
        <w:t>с даты заключения</w:t>
      </w:r>
      <w:proofErr w:type="gramEnd"/>
      <w:r w:rsidRPr="00EA1242">
        <w:rPr>
          <w:rFonts w:ascii="Times New Roman" w:hAnsi="Times New Roman" w:cs="Times New Roman"/>
          <w:sz w:val="26"/>
          <w:szCs w:val="26"/>
        </w:rPr>
        <w:t xml:space="preserve"> договора аренды земельного участка, размер арендной платы за такой земельный участок увеличивается в два раза.</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Действие </w:t>
      </w:r>
      <w:hyperlink w:anchor="Par103" w:history="1">
        <w:r w:rsidRPr="00EA1242">
          <w:rPr>
            <w:rFonts w:ascii="Times New Roman" w:hAnsi="Times New Roman" w:cs="Times New Roman"/>
            <w:color w:val="0000FF"/>
            <w:sz w:val="26"/>
            <w:szCs w:val="26"/>
          </w:rPr>
          <w:t>абзаца первого</w:t>
        </w:r>
      </w:hyperlink>
      <w:r w:rsidRPr="00EA1242">
        <w:rPr>
          <w:rFonts w:ascii="Times New Roman" w:hAnsi="Times New Roman" w:cs="Times New Roman"/>
          <w:sz w:val="26"/>
          <w:szCs w:val="26"/>
        </w:rPr>
        <w:t xml:space="preserve"> настоящего подпункта:</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не распространяется на юридических лиц и индивидуальных предпринимателей, являющихся застройщиками многоквартирных домов, банкротство которых осуществляется в порядке, установленном </w:t>
      </w:r>
      <w:hyperlink r:id="rId29" w:history="1">
        <w:r w:rsidRPr="00EA1242">
          <w:rPr>
            <w:rFonts w:ascii="Times New Roman" w:hAnsi="Times New Roman" w:cs="Times New Roman"/>
            <w:color w:val="0000FF"/>
            <w:sz w:val="26"/>
            <w:szCs w:val="26"/>
          </w:rPr>
          <w:t>параграфом 7</w:t>
        </w:r>
      </w:hyperlink>
      <w:r w:rsidRPr="00EA1242">
        <w:rPr>
          <w:rFonts w:ascii="Times New Roman" w:hAnsi="Times New Roman" w:cs="Times New Roman"/>
          <w:sz w:val="26"/>
          <w:szCs w:val="26"/>
        </w:rPr>
        <w:t xml:space="preserve"> "Банкротство застройщиков" главы IX Федерального закона от 26 октября 2002 г. N 127-ФЗ "О несостоятельности (банкротстве)", со дня признания таких лиц банкротами на период конкурсного производства;</w:t>
      </w:r>
    </w:p>
    <w:p w:rsidR="00EA1242" w:rsidRPr="00EA1242" w:rsidRDefault="00EA1242" w:rsidP="00EA1242">
      <w:pPr>
        <w:pStyle w:val="ConsPlusNormal"/>
        <w:ind w:firstLine="540"/>
        <w:jc w:val="both"/>
        <w:rPr>
          <w:rFonts w:ascii="Times New Roman" w:hAnsi="Times New Roman" w:cs="Times New Roman"/>
          <w:sz w:val="26"/>
          <w:szCs w:val="26"/>
        </w:rPr>
      </w:pPr>
      <w:proofErr w:type="gramStart"/>
      <w:r w:rsidRPr="00EA1242">
        <w:rPr>
          <w:rFonts w:ascii="Times New Roman" w:hAnsi="Times New Roman" w:cs="Times New Roman"/>
          <w:sz w:val="26"/>
          <w:szCs w:val="26"/>
        </w:rPr>
        <w:t xml:space="preserve">не применяется в течение трех лет со дня государственной регистрации права собственности на не завершенные строительством многоквартирные дома в отношении юридических лиц, приобретших указанные объекты у застройщиков, в отношении которых проводилась (проводится) процедура банкротства в порядке, установленном </w:t>
      </w:r>
      <w:hyperlink r:id="rId30" w:history="1">
        <w:r w:rsidRPr="00EA1242">
          <w:rPr>
            <w:rFonts w:ascii="Times New Roman" w:hAnsi="Times New Roman" w:cs="Times New Roman"/>
            <w:color w:val="0000FF"/>
            <w:sz w:val="26"/>
            <w:szCs w:val="26"/>
          </w:rPr>
          <w:t>параграфом 7</w:t>
        </w:r>
      </w:hyperlink>
      <w:r w:rsidRPr="00EA1242">
        <w:rPr>
          <w:rFonts w:ascii="Times New Roman" w:hAnsi="Times New Roman" w:cs="Times New Roman"/>
          <w:sz w:val="26"/>
          <w:szCs w:val="26"/>
        </w:rPr>
        <w:t xml:space="preserve"> "Банкротство застройщиков" главы IX Федерального закона от 26 октября 2002 г. N 127-ФЗ "О несостоятельности (банкротстве)", в период конкурсного производства и</w:t>
      </w:r>
      <w:proofErr w:type="gramEnd"/>
      <w:r w:rsidRPr="00EA1242">
        <w:rPr>
          <w:rFonts w:ascii="Times New Roman" w:hAnsi="Times New Roman" w:cs="Times New Roman"/>
          <w:sz w:val="26"/>
          <w:szCs w:val="26"/>
        </w:rPr>
        <w:t xml:space="preserve"> принявших на себя обязательства по завершению строительства таких объектов, в отношении земельных участков, на которых расположены такие объекты;</w:t>
      </w:r>
    </w:p>
    <w:p w:rsidR="00EA1242" w:rsidRPr="00EA1242" w:rsidRDefault="00EA1242" w:rsidP="00EA1242">
      <w:pPr>
        <w:pStyle w:val="ConsPlusNormal"/>
        <w:ind w:firstLine="540"/>
        <w:jc w:val="both"/>
        <w:rPr>
          <w:rFonts w:ascii="Times New Roman" w:hAnsi="Times New Roman" w:cs="Times New Roman"/>
          <w:sz w:val="26"/>
          <w:szCs w:val="26"/>
        </w:rPr>
      </w:pPr>
      <w:bookmarkStart w:id="6" w:name="Par108"/>
      <w:bookmarkEnd w:id="6"/>
      <w:proofErr w:type="gramStart"/>
      <w:r w:rsidRPr="00EA1242">
        <w:rPr>
          <w:rFonts w:ascii="Times New Roman" w:hAnsi="Times New Roman" w:cs="Times New Roman"/>
          <w:sz w:val="26"/>
          <w:szCs w:val="26"/>
        </w:rPr>
        <w:t>не применяется с 01 января 2016 г. до 01 января 2017 г. в отношении юридических лиц, являющихся застройщиками многоквартирных домов, на строительство которых привлечены средства граждан по договору участия в долевом строительстве жилья, при условии строительства указанных многоквартирных домов в соответствии с графиком строительства, согласованным в порядке, утвержденном приказом комитета строительства Волгоградской области;</w:t>
      </w:r>
      <w:proofErr w:type="gramEnd"/>
    </w:p>
    <w:p w:rsidR="00EA1242" w:rsidRPr="00EA1242" w:rsidRDefault="00EA1242" w:rsidP="00EA1242">
      <w:pPr>
        <w:pStyle w:val="ConsPlusNormal"/>
        <w:ind w:firstLine="540"/>
        <w:jc w:val="both"/>
        <w:rPr>
          <w:rFonts w:ascii="Times New Roman" w:hAnsi="Times New Roman" w:cs="Times New Roman"/>
          <w:sz w:val="26"/>
          <w:szCs w:val="26"/>
        </w:rPr>
      </w:pPr>
      <w:bookmarkStart w:id="7" w:name="Par109"/>
      <w:bookmarkEnd w:id="7"/>
      <w:proofErr w:type="gramStart"/>
      <w:r w:rsidRPr="00EA1242">
        <w:rPr>
          <w:rFonts w:ascii="Times New Roman" w:hAnsi="Times New Roman" w:cs="Times New Roman"/>
          <w:sz w:val="26"/>
          <w:szCs w:val="26"/>
        </w:rPr>
        <w:t>не применяется в отношении юридических лиц, являющихся застройщиками многоквартирных домов на территории, проектом планировки которой предусматривается строительство не менее 20 тыс. кв. метров, при условии строительства указанных многоквартирных домов в соответствии с графиком строительства, согласованным в порядке, утвержденном приказом комитета строительства Волгоградской области и предусматривающим ввод не менее 7 тыс. кв. метров жилья каждые два года начиная с 2016 года</w:t>
      </w:r>
      <w:proofErr w:type="gramEnd"/>
      <w:r w:rsidRPr="00EA1242">
        <w:rPr>
          <w:rFonts w:ascii="Times New Roman" w:hAnsi="Times New Roman" w:cs="Times New Roman"/>
          <w:sz w:val="26"/>
          <w:szCs w:val="26"/>
        </w:rPr>
        <w:t xml:space="preserve">, в случае если договор аренды земельного участка заключен до 01 января 2014 г., или начиная с третьего года со дня заключения договора </w:t>
      </w:r>
      <w:proofErr w:type="gramStart"/>
      <w:r w:rsidRPr="00EA1242">
        <w:rPr>
          <w:rFonts w:ascii="Times New Roman" w:hAnsi="Times New Roman" w:cs="Times New Roman"/>
          <w:sz w:val="26"/>
          <w:szCs w:val="26"/>
        </w:rPr>
        <w:t>аренды</w:t>
      </w:r>
      <w:proofErr w:type="gramEnd"/>
      <w:r w:rsidRPr="00EA1242">
        <w:rPr>
          <w:rFonts w:ascii="Times New Roman" w:hAnsi="Times New Roman" w:cs="Times New Roman"/>
          <w:sz w:val="26"/>
          <w:szCs w:val="26"/>
        </w:rPr>
        <w:t xml:space="preserve"> в случае если договор аренды земельного участка заключен после 01 января 2014 г., с даты согласования указанного графика строительства.</w:t>
      </w:r>
    </w:p>
    <w:p w:rsidR="00EA1242" w:rsidRPr="00EA1242" w:rsidRDefault="008D7850" w:rsidP="00EA1242">
      <w:pPr>
        <w:pStyle w:val="ConsPlusNormal"/>
        <w:ind w:firstLine="540"/>
        <w:jc w:val="both"/>
        <w:rPr>
          <w:rFonts w:ascii="Times New Roman" w:hAnsi="Times New Roman" w:cs="Times New Roman"/>
          <w:sz w:val="26"/>
          <w:szCs w:val="26"/>
        </w:rPr>
      </w:pPr>
      <w:hyperlink w:anchor="Par108" w:history="1">
        <w:r w:rsidR="00EA1242" w:rsidRPr="00EF3FB0">
          <w:rPr>
            <w:rFonts w:ascii="Times New Roman" w:hAnsi="Times New Roman" w:cs="Times New Roman"/>
            <w:color w:val="0000FF"/>
            <w:sz w:val="26"/>
            <w:szCs w:val="26"/>
          </w:rPr>
          <w:t>Абзацы шестой</w:t>
        </w:r>
      </w:hyperlink>
      <w:r w:rsidR="00EA1242" w:rsidRPr="00EF3FB0">
        <w:rPr>
          <w:rFonts w:ascii="Times New Roman" w:hAnsi="Times New Roman" w:cs="Times New Roman"/>
          <w:sz w:val="26"/>
          <w:szCs w:val="26"/>
        </w:rPr>
        <w:t xml:space="preserve">, </w:t>
      </w:r>
      <w:hyperlink w:anchor="Par109" w:history="1">
        <w:r w:rsidR="00EA1242" w:rsidRPr="00EF3FB0">
          <w:rPr>
            <w:rFonts w:ascii="Times New Roman" w:hAnsi="Times New Roman" w:cs="Times New Roman"/>
            <w:color w:val="0000FF"/>
            <w:sz w:val="26"/>
            <w:szCs w:val="26"/>
          </w:rPr>
          <w:t>седьмой</w:t>
        </w:r>
      </w:hyperlink>
      <w:r w:rsidR="00EA1242" w:rsidRPr="00EF3FB0">
        <w:rPr>
          <w:rFonts w:ascii="Times New Roman" w:hAnsi="Times New Roman" w:cs="Times New Roman"/>
          <w:sz w:val="26"/>
          <w:szCs w:val="26"/>
        </w:rPr>
        <w:t xml:space="preserve"> настоящего подпункта не применяются со дня утверждения заключения о невыполнении графика строительства, подготовленного в соответствии с порядком, утвержденным приказом комитета строительства Волгоградской области.</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В случае заключения договора аренды земельного участка, предоставленного для завершения строительства расположенных на данном земельном участке объектов незавершенного строительства, за исключением многоквартирных домов, размер годовой арендной платы за такой земельный участок устанавливается в пятикратном размере годовой арендной платы, </w:t>
      </w:r>
      <w:r w:rsidRPr="00EA1242">
        <w:rPr>
          <w:rFonts w:ascii="Times New Roman" w:hAnsi="Times New Roman" w:cs="Times New Roman"/>
          <w:sz w:val="26"/>
          <w:szCs w:val="26"/>
        </w:rPr>
        <w:lastRenderedPageBreak/>
        <w:t>рассчитанной в соответствии с настоящим Порядком, если иное не установлено земельным законодательством.</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2.2. Расчет арендной платы за земельные участки из категории земель сельскохозяйственного назначения.</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2.2.1. Размер арендной платы за земельные участки из категории земель сельскохозяйственного назначения рассчитывается по следующей формуле: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А = КСЗУ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дс</w:t>
      </w:r>
      <w:proofErr w:type="spellEnd"/>
      <w:r w:rsidRPr="00EA1242">
        <w:rPr>
          <w:rFonts w:ascii="Times New Roman" w:hAnsi="Times New Roman" w:cs="Times New Roman"/>
          <w:sz w:val="26"/>
          <w:szCs w:val="26"/>
        </w:rPr>
        <w:t xml:space="preserve">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кас</w:t>
      </w:r>
      <w:proofErr w:type="spellEnd"/>
      <w:r w:rsidRPr="00EA1242">
        <w:rPr>
          <w:rFonts w:ascii="Times New Roman" w:hAnsi="Times New Roman" w:cs="Times New Roman"/>
          <w:sz w:val="26"/>
          <w:szCs w:val="26"/>
        </w:rPr>
        <w:t>, где: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А - величина арендной платы, рассчитываемая за 12 месяцев;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КСЗУ - кадастровая стоимость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 коэффициент вида функционального использования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дс</w:t>
      </w:r>
      <w:proofErr w:type="spellEnd"/>
      <w:r w:rsidRPr="00EA1242">
        <w:rPr>
          <w:rFonts w:ascii="Times New Roman" w:hAnsi="Times New Roman" w:cs="Times New Roman"/>
          <w:sz w:val="26"/>
          <w:szCs w:val="26"/>
        </w:rPr>
        <w:t xml:space="preserve"> - коэффициент дифференциации по видам деятельности арендатора земельного участка из категории земель сельскохозяйственного назначения;</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кас</w:t>
      </w:r>
      <w:proofErr w:type="spellEnd"/>
      <w:r w:rsidRPr="00EA1242">
        <w:rPr>
          <w:rFonts w:ascii="Times New Roman" w:hAnsi="Times New Roman" w:cs="Times New Roman"/>
          <w:sz w:val="26"/>
          <w:szCs w:val="26"/>
        </w:rPr>
        <w:t xml:space="preserve"> - коэффициент категории арендатора земельного участка из земель сельскохозяйственного назначения;</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2.3. Расчет арендной платы за земельные участки из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2.3.1. Размер арендной платы за земельные участки из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рассчитывается по следующей формуле: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 xml:space="preserve">А = КСЗУ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дпр</w:t>
      </w:r>
      <w:proofErr w:type="spellEnd"/>
      <w:r w:rsidRPr="00EA1242">
        <w:rPr>
          <w:rFonts w:ascii="Times New Roman" w:hAnsi="Times New Roman" w:cs="Times New Roman"/>
          <w:sz w:val="26"/>
          <w:szCs w:val="26"/>
        </w:rPr>
        <w:t xml:space="preserve">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капр</w:t>
      </w:r>
      <w:proofErr w:type="spellEnd"/>
      <w:r w:rsidRPr="00EA1242">
        <w:rPr>
          <w:rFonts w:ascii="Times New Roman" w:hAnsi="Times New Roman" w:cs="Times New Roman"/>
          <w:sz w:val="26"/>
          <w:szCs w:val="26"/>
        </w:rPr>
        <w:t>, где: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А - величина арендной платы, рассчитываемая за 12 месяцев;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КСЗУ - кадастровая стоимость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 коэффициент вида функционального использования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дпр</w:t>
      </w:r>
      <w:proofErr w:type="spellEnd"/>
      <w:r w:rsidRPr="00EA1242">
        <w:rPr>
          <w:rFonts w:ascii="Times New Roman" w:hAnsi="Times New Roman" w:cs="Times New Roman"/>
          <w:sz w:val="26"/>
          <w:szCs w:val="26"/>
        </w:rPr>
        <w:t xml:space="preserve"> - коэффициент дифференциации в зависимости от назначения объектов, расположенных на земельном участке из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капр</w:t>
      </w:r>
      <w:proofErr w:type="spellEnd"/>
      <w:r w:rsidRPr="00EA1242">
        <w:rPr>
          <w:rFonts w:ascii="Times New Roman" w:hAnsi="Times New Roman" w:cs="Times New Roman"/>
          <w:sz w:val="26"/>
          <w:szCs w:val="26"/>
        </w:rPr>
        <w:t xml:space="preserve"> - коэффициент категории арендатора земельного участка из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2.4. Расчет арендной платы за земельные участки из категории земель особо охраняемых территорий и объектов.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2.4.1. Размер арендной платы за земельные участки из категории земель особо охраняемых территорий и объектов рассчитывается по следующей формуле: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lastRenderedPageBreak/>
        <w:t xml:space="preserve">А = КСЗУ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X </w:t>
      </w: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до</w:t>
      </w:r>
      <w:proofErr w:type="spellEnd"/>
      <w:r w:rsidRPr="00EA1242">
        <w:rPr>
          <w:rFonts w:ascii="Times New Roman" w:hAnsi="Times New Roman" w:cs="Times New Roman"/>
          <w:sz w:val="26"/>
          <w:szCs w:val="26"/>
        </w:rPr>
        <w:t>, где:</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А - величина арендной платы, рассчитываемая за 12 месяцев;</w:t>
      </w:r>
    </w:p>
    <w:p w:rsidR="00EA1242" w:rsidRPr="00EA1242" w:rsidRDefault="00EA1242" w:rsidP="00EA1242">
      <w:pPr>
        <w:pStyle w:val="ConsPlusNormal"/>
        <w:ind w:firstLine="540"/>
        <w:jc w:val="both"/>
        <w:rPr>
          <w:rFonts w:ascii="Times New Roman" w:hAnsi="Times New Roman" w:cs="Times New Roman"/>
          <w:sz w:val="26"/>
          <w:szCs w:val="26"/>
        </w:rPr>
      </w:pPr>
      <w:r w:rsidRPr="00EA1242">
        <w:rPr>
          <w:rFonts w:ascii="Times New Roman" w:hAnsi="Times New Roman" w:cs="Times New Roman"/>
          <w:sz w:val="26"/>
          <w:szCs w:val="26"/>
        </w:rPr>
        <w:t>КСЗУ - кадастровая стоимость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ви</w:t>
      </w:r>
      <w:proofErr w:type="spellEnd"/>
      <w:r w:rsidRPr="00EA1242">
        <w:rPr>
          <w:rFonts w:ascii="Times New Roman" w:hAnsi="Times New Roman" w:cs="Times New Roman"/>
          <w:sz w:val="26"/>
          <w:szCs w:val="26"/>
        </w:rPr>
        <w:t xml:space="preserve"> - коэффициент вида функционального использования земельного участка;</w:t>
      </w:r>
    </w:p>
    <w:p w:rsidR="00EA1242" w:rsidRPr="00EA1242" w:rsidRDefault="00EA1242" w:rsidP="00EA1242">
      <w:pPr>
        <w:pStyle w:val="ConsPlusNormal"/>
        <w:ind w:firstLine="540"/>
        <w:jc w:val="both"/>
        <w:rPr>
          <w:rFonts w:ascii="Times New Roman" w:hAnsi="Times New Roman" w:cs="Times New Roman"/>
          <w:sz w:val="26"/>
          <w:szCs w:val="26"/>
        </w:rPr>
      </w:pPr>
      <w:proofErr w:type="spellStart"/>
      <w:r w:rsidRPr="00EA1242">
        <w:rPr>
          <w:rFonts w:ascii="Times New Roman" w:hAnsi="Times New Roman" w:cs="Times New Roman"/>
          <w:sz w:val="26"/>
          <w:szCs w:val="26"/>
        </w:rPr>
        <w:t>К</w:t>
      </w:r>
      <w:r w:rsidRPr="00EA1242">
        <w:rPr>
          <w:rFonts w:ascii="Times New Roman" w:hAnsi="Times New Roman" w:cs="Times New Roman"/>
          <w:sz w:val="26"/>
          <w:szCs w:val="26"/>
          <w:vertAlign w:val="subscript"/>
        </w:rPr>
        <w:t>до</w:t>
      </w:r>
      <w:proofErr w:type="spellEnd"/>
      <w:r w:rsidRPr="00EA1242">
        <w:rPr>
          <w:rFonts w:ascii="Times New Roman" w:hAnsi="Times New Roman" w:cs="Times New Roman"/>
          <w:sz w:val="26"/>
          <w:szCs w:val="26"/>
        </w:rPr>
        <w:t xml:space="preserve"> - коэффициент дифференциации в зависимости от назначения объектов, расположенных на земельном участке из категории земель особо охраняемых природных территорий и объектов;</w:t>
      </w:r>
    </w:p>
    <w:p w:rsidR="00EA1242" w:rsidRPr="00EA1242" w:rsidRDefault="00EA1242" w:rsidP="00EA1242">
      <w:pPr>
        <w:pStyle w:val="ConsPlusNormal"/>
        <w:jc w:val="both"/>
        <w:rPr>
          <w:rFonts w:ascii="Times New Roman" w:hAnsi="Times New Roman" w:cs="Times New Roman"/>
          <w:sz w:val="26"/>
          <w:szCs w:val="26"/>
        </w:rPr>
      </w:pPr>
    </w:p>
    <w:p w:rsidR="00EA1242" w:rsidRPr="00EA1242" w:rsidRDefault="00EA1242" w:rsidP="00EA1242">
      <w:pPr>
        <w:pStyle w:val="ConsPlusNormal"/>
        <w:jc w:val="both"/>
        <w:rPr>
          <w:rFonts w:ascii="Times New Roman" w:hAnsi="Times New Roman" w:cs="Times New Roman"/>
          <w:sz w:val="26"/>
          <w:szCs w:val="26"/>
        </w:rPr>
      </w:pPr>
      <w:bookmarkStart w:id="8" w:name="Par153"/>
      <w:bookmarkEnd w:id="8"/>
    </w:p>
    <w:p w:rsidR="00EA1242" w:rsidRPr="00EA1242" w:rsidRDefault="00EA1242" w:rsidP="004D052D">
      <w:pPr>
        <w:pStyle w:val="ConsPlusNormal"/>
        <w:jc w:val="both"/>
        <w:rPr>
          <w:rFonts w:ascii="Times New Roman" w:hAnsi="Times New Roman" w:cs="Times New Roman"/>
        </w:rPr>
        <w:sectPr w:rsidR="00EA1242" w:rsidRPr="00EA1242" w:rsidSect="006E7285">
          <w:pgSz w:w="11906" w:h="16838"/>
          <w:pgMar w:top="1134" w:right="1134" w:bottom="1134" w:left="1701" w:header="0" w:footer="0" w:gutter="0"/>
          <w:cols w:space="720"/>
          <w:noEndnote/>
        </w:sectPr>
      </w:pPr>
    </w:p>
    <w:p w:rsidR="00EA1242" w:rsidRPr="004D052D" w:rsidRDefault="00EA1242" w:rsidP="004D052D">
      <w:pPr>
        <w:pStyle w:val="ConsPlusNormal"/>
        <w:jc w:val="right"/>
        <w:outlineLvl w:val="0"/>
        <w:rPr>
          <w:rFonts w:ascii="Times New Roman" w:hAnsi="Times New Roman" w:cs="Times New Roman"/>
          <w:sz w:val="22"/>
          <w:szCs w:val="22"/>
        </w:rPr>
      </w:pPr>
      <w:r w:rsidRPr="004D052D">
        <w:rPr>
          <w:rFonts w:ascii="Times New Roman" w:hAnsi="Times New Roman" w:cs="Times New Roman"/>
          <w:sz w:val="22"/>
          <w:szCs w:val="22"/>
        </w:rPr>
        <w:lastRenderedPageBreak/>
        <w:t>Приложение 1</w:t>
      </w:r>
    </w:p>
    <w:p w:rsidR="00EA1242" w:rsidRPr="004D052D" w:rsidRDefault="00EA1242" w:rsidP="00EA1242">
      <w:pPr>
        <w:pStyle w:val="ConsPlusNormal"/>
        <w:jc w:val="right"/>
        <w:rPr>
          <w:rFonts w:ascii="Times New Roman" w:hAnsi="Times New Roman" w:cs="Times New Roman"/>
          <w:sz w:val="22"/>
          <w:szCs w:val="22"/>
        </w:rPr>
      </w:pPr>
      <w:r w:rsidRPr="004D052D">
        <w:rPr>
          <w:rFonts w:ascii="Times New Roman" w:hAnsi="Times New Roman" w:cs="Times New Roman"/>
          <w:sz w:val="22"/>
          <w:szCs w:val="22"/>
        </w:rPr>
        <w:t>к Порядку расчета</w:t>
      </w:r>
    </w:p>
    <w:p w:rsidR="00EA1242" w:rsidRPr="004D052D" w:rsidRDefault="00EA1242" w:rsidP="00EA1242">
      <w:pPr>
        <w:pStyle w:val="ConsPlusNormal"/>
        <w:jc w:val="right"/>
        <w:rPr>
          <w:rFonts w:ascii="Times New Roman" w:hAnsi="Times New Roman" w:cs="Times New Roman"/>
          <w:sz w:val="22"/>
          <w:szCs w:val="22"/>
        </w:rPr>
      </w:pPr>
      <w:r w:rsidRPr="004D052D">
        <w:rPr>
          <w:rFonts w:ascii="Times New Roman" w:hAnsi="Times New Roman" w:cs="Times New Roman"/>
          <w:sz w:val="22"/>
          <w:szCs w:val="22"/>
        </w:rPr>
        <w:t>арендной платы</w:t>
      </w:r>
    </w:p>
    <w:p w:rsidR="00EA1242" w:rsidRPr="004D052D" w:rsidRDefault="00EA1242" w:rsidP="00EA1242">
      <w:pPr>
        <w:pStyle w:val="ConsPlusNormal"/>
        <w:jc w:val="right"/>
        <w:rPr>
          <w:rFonts w:ascii="Times New Roman" w:hAnsi="Times New Roman" w:cs="Times New Roman"/>
          <w:sz w:val="22"/>
          <w:szCs w:val="22"/>
        </w:rPr>
      </w:pPr>
      <w:r w:rsidRPr="004D052D">
        <w:rPr>
          <w:rFonts w:ascii="Times New Roman" w:hAnsi="Times New Roman" w:cs="Times New Roman"/>
          <w:sz w:val="22"/>
          <w:szCs w:val="22"/>
        </w:rPr>
        <w:t>за земельные участки,</w:t>
      </w:r>
    </w:p>
    <w:p w:rsidR="00EA1242" w:rsidRPr="004D052D" w:rsidRDefault="00EA1242" w:rsidP="00EA1242">
      <w:pPr>
        <w:pStyle w:val="ConsPlusNormal"/>
        <w:jc w:val="right"/>
        <w:rPr>
          <w:rFonts w:ascii="Times New Roman" w:hAnsi="Times New Roman" w:cs="Times New Roman"/>
          <w:sz w:val="22"/>
          <w:szCs w:val="22"/>
        </w:rPr>
      </w:pPr>
      <w:proofErr w:type="gramStart"/>
      <w:r w:rsidRPr="004D052D">
        <w:rPr>
          <w:rFonts w:ascii="Times New Roman" w:hAnsi="Times New Roman" w:cs="Times New Roman"/>
          <w:sz w:val="22"/>
          <w:szCs w:val="22"/>
        </w:rPr>
        <w:t>находящиеся в собственности</w:t>
      </w:r>
      <w:proofErr w:type="gramEnd"/>
    </w:p>
    <w:p w:rsidR="00EF3FB0" w:rsidRPr="004D052D" w:rsidRDefault="00EF3FB0" w:rsidP="00EA1242">
      <w:pPr>
        <w:pStyle w:val="ConsPlusNormal"/>
        <w:jc w:val="right"/>
        <w:rPr>
          <w:rFonts w:ascii="Times New Roman" w:hAnsi="Times New Roman" w:cs="Times New Roman"/>
          <w:sz w:val="22"/>
          <w:szCs w:val="22"/>
        </w:rPr>
      </w:pPr>
      <w:r w:rsidRPr="004D052D">
        <w:rPr>
          <w:rFonts w:ascii="Times New Roman" w:hAnsi="Times New Roman" w:cs="Times New Roman"/>
          <w:sz w:val="22"/>
          <w:szCs w:val="22"/>
        </w:rPr>
        <w:t>Светлоярского муниципального района</w:t>
      </w:r>
    </w:p>
    <w:p w:rsidR="00EA1242" w:rsidRPr="004D052D" w:rsidRDefault="00EA1242" w:rsidP="00EA1242">
      <w:pPr>
        <w:pStyle w:val="ConsPlusNormal"/>
        <w:jc w:val="right"/>
        <w:rPr>
          <w:rFonts w:ascii="Times New Roman" w:hAnsi="Times New Roman" w:cs="Times New Roman"/>
          <w:sz w:val="22"/>
          <w:szCs w:val="22"/>
        </w:rPr>
      </w:pPr>
      <w:r w:rsidRPr="004D052D">
        <w:rPr>
          <w:rFonts w:ascii="Times New Roman" w:hAnsi="Times New Roman" w:cs="Times New Roman"/>
          <w:sz w:val="22"/>
          <w:szCs w:val="22"/>
        </w:rPr>
        <w:t>Волгоградской области,</w:t>
      </w:r>
    </w:p>
    <w:p w:rsidR="00EA1242" w:rsidRPr="004D052D" w:rsidRDefault="00EA1242" w:rsidP="00EA1242">
      <w:pPr>
        <w:pStyle w:val="ConsPlusNormal"/>
        <w:jc w:val="right"/>
        <w:rPr>
          <w:rFonts w:ascii="Times New Roman" w:hAnsi="Times New Roman" w:cs="Times New Roman"/>
          <w:sz w:val="22"/>
          <w:szCs w:val="22"/>
        </w:rPr>
      </w:pPr>
      <w:proofErr w:type="gramStart"/>
      <w:r w:rsidRPr="004D052D">
        <w:rPr>
          <w:rFonts w:ascii="Times New Roman" w:hAnsi="Times New Roman" w:cs="Times New Roman"/>
          <w:sz w:val="22"/>
          <w:szCs w:val="22"/>
        </w:rPr>
        <w:t>предоставленные</w:t>
      </w:r>
      <w:proofErr w:type="gramEnd"/>
      <w:r w:rsidRPr="004D052D">
        <w:rPr>
          <w:rFonts w:ascii="Times New Roman" w:hAnsi="Times New Roman" w:cs="Times New Roman"/>
          <w:sz w:val="22"/>
          <w:szCs w:val="22"/>
        </w:rPr>
        <w:t xml:space="preserve"> в аренду</w:t>
      </w:r>
    </w:p>
    <w:p w:rsidR="00EA1242" w:rsidRPr="004D052D" w:rsidRDefault="00EA1242" w:rsidP="00EA1242">
      <w:pPr>
        <w:pStyle w:val="ConsPlusNormal"/>
        <w:jc w:val="right"/>
        <w:rPr>
          <w:rFonts w:ascii="Times New Roman" w:hAnsi="Times New Roman" w:cs="Times New Roman"/>
          <w:sz w:val="22"/>
          <w:szCs w:val="22"/>
        </w:rPr>
      </w:pPr>
      <w:r w:rsidRPr="004D052D">
        <w:rPr>
          <w:rFonts w:ascii="Times New Roman" w:hAnsi="Times New Roman" w:cs="Times New Roman"/>
          <w:sz w:val="22"/>
          <w:szCs w:val="22"/>
        </w:rPr>
        <w:t>без торгов</w:t>
      </w:r>
    </w:p>
    <w:p w:rsidR="00EA1242" w:rsidRPr="00EA1242" w:rsidRDefault="00EA1242" w:rsidP="00EA1242">
      <w:pPr>
        <w:pStyle w:val="ConsPlusNormal"/>
        <w:jc w:val="both"/>
        <w:rPr>
          <w:rFonts w:ascii="Times New Roman" w:hAnsi="Times New Roman" w:cs="Times New Roman"/>
        </w:rPr>
      </w:pPr>
    </w:p>
    <w:p w:rsidR="00EF3FB0" w:rsidRDefault="00EF3FB0" w:rsidP="00EA1242">
      <w:pPr>
        <w:pStyle w:val="ConsPlusTitle"/>
        <w:jc w:val="center"/>
        <w:rPr>
          <w:rFonts w:ascii="Times New Roman" w:hAnsi="Times New Roman" w:cs="Times New Roman"/>
        </w:rPr>
      </w:pPr>
      <w:bookmarkStart w:id="9" w:name="Par186"/>
      <w:bookmarkEnd w:id="9"/>
    </w:p>
    <w:p w:rsidR="004D052D" w:rsidRDefault="004D052D" w:rsidP="00EA1242">
      <w:pPr>
        <w:pStyle w:val="ConsPlusTitle"/>
        <w:jc w:val="center"/>
        <w:rPr>
          <w:rFonts w:ascii="Times New Roman" w:hAnsi="Times New Roman" w:cs="Times New Roman"/>
        </w:rPr>
      </w:pPr>
    </w:p>
    <w:p w:rsidR="00EA1242" w:rsidRPr="00EA1242" w:rsidRDefault="00EA1242" w:rsidP="00EA1242">
      <w:pPr>
        <w:pStyle w:val="ConsPlusTitle"/>
        <w:jc w:val="center"/>
        <w:rPr>
          <w:rFonts w:ascii="Times New Roman" w:hAnsi="Times New Roman" w:cs="Times New Roman"/>
        </w:rPr>
      </w:pPr>
      <w:r w:rsidRPr="00EA1242">
        <w:rPr>
          <w:rFonts w:ascii="Times New Roman" w:hAnsi="Times New Roman" w:cs="Times New Roman"/>
        </w:rPr>
        <w:t>ЗНАЧЕНИЯ КОЭФФИЦИЕНТОВ</w:t>
      </w:r>
    </w:p>
    <w:p w:rsidR="00EA1242" w:rsidRDefault="00EA1242" w:rsidP="00EA1242">
      <w:pPr>
        <w:pStyle w:val="ConsPlusTitle"/>
        <w:jc w:val="center"/>
        <w:rPr>
          <w:rFonts w:ascii="Times New Roman" w:hAnsi="Times New Roman" w:cs="Times New Roman"/>
        </w:rPr>
      </w:pPr>
      <w:r w:rsidRPr="00EA1242">
        <w:rPr>
          <w:rFonts w:ascii="Times New Roman" w:hAnsi="Times New Roman" w:cs="Times New Roman"/>
        </w:rPr>
        <w:t>ВИДА ФУНКЦИОНАЛЬНОГО ИСПОЛЬЗОВАНИЯ ЗЕМЕЛЬНЫХ УЧАСТКОВ</w:t>
      </w:r>
    </w:p>
    <w:p w:rsidR="00EF3FB0" w:rsidRDefault="00EF3FB0" w:rsidP="00EA1242">
      <w:pPr>
        <w:pStyle w:val="ConsPlusTitle"/>
        <w:jc w:val="center"/>
        <w:rPr>
          <w:rFonts w:ascii="Times New Roman" w:hAnsi="Times New Roman" w:cs="Times New Roman"/>
        </w:rPr>
      </w:pPr>
    </w:p>
    <w:tbl>
      <w:tblPr>
        <w:tblStyle w:val="a5"/>
        <w:tblW w:w="0" w:type="auto"/>
        <w:tblLook w:val="04A0" w:firstRow="1" w:lastRow="0" w:firstColumn="1" w:lastColumn="0" w:noHBand="0" w:noVBand="1"/>
      </w:tblPr>
      <w:tblGrid>
        <w:gridCol w:w="675"/>
        <w:gridCol w:w="4696"/>
        <w:gridCol w:w="1215"/>
        <w:gridCol w:w="1553"/>
        <w:gridCol w:w="1432"/>
      </w:tblGrid>
      <w:tr w:rsidR="00EF3FB0" w:rsidTr="004D052D">
        <w:tc>
          <w:tcPr>
            <w:tcW w:w="675" w:type="dxa"/>
          </w:tcPr>
          <w:p w:rsidR="00EF3FB0" w:rsidRPr="00F86275" w:rsidRDefault="00EF3FB0" w:rsidP="00EF3FB0">
            <w:pPr>
              <w:pStyle w:val="ConsPlusNormal"/>
              <w:jc w:val="center"/>
              <w:rPr>
                <w:rFonts w:ascii="Times New Roman" w:hAnsi="Times New Roman" w:cs="Times New Roman"/>
              </w:rPr>
            </w:pPr>
            <w:r w:rsidRPr="00F86275">
              <w:rPr>
                <w:rFonts w:ascii="Times New Roman" w:hAnsi="Times New Roman" w:cs="Times New Roman"/>
              </w:rPr>
              <w:t>N</w:t>
            </w:r>
          </w:p>
          <w:p w:rsidR="00EF3FB0" w:rsidRPr="00F86275" w:rsidRDefault="00EF3FB0" w:rsidP="00EF3FB0">
            <w:pPr>
              <w:pStyle w:val="ConsPlusTitle"/>
              <w:jc w:val="center"/>
              <w:rPr>
                <w:rFonts w:ascii="Times New Roman" w:hAnsi="Times New Roman" w:cs="Times New Roman"/>
                <w:b w:val="0"/>
              </w:rPr>
            </w:pPr>
            <w:proofErr w:type="gramStart"/>
            <w:r w:rsidRPr="00F86275">
              <w:rPr>
                <w:rFonts w:ascii="Times New Roman" w:hAnsi="Times New Roman" w:cs="Times New Roman"/>
                <w:b w:val="0"/>
              </w:rPr>
              <w:t>п</w:t>
            </w:r>
            <w:proofErr w:type="gramEnd"/>
            <w:r w:rsidRPr="00F86275">
              <w:rPr>
                <w:rFonts w:ascii="Times New Roman" w:hAnsi="Times New Roman" w:cs="Times New Roman"/>
                <w:b w:val="0"/>
              </w:rPr>
              <w:t>/п</w:t>
            </w:r>
          </w:p>
        </w:tc>
        <w:tc>
          <w:tcPr>
            <w:tcW w:w="4696" w:type="dxa"/>
          </w:tcPr>
          <w:p w:rsidR="00EF3FB0" w:rsidRPr="00F86275" w:rsidRDefault="00EF3FB0" w:rsidP="00EA1242">
            <w:pPr>
              <w:pStyle w:val="ConsPlusTitle"/>
              <w:jc w:val="center"/>
              <w:rPr>
                <w:rFonts w:ascii="Times New Roman" w:hAnsi="Times New Roman" w:cs="Times New Roman"/>
                <w:b w:val="0"/>
              </w:rPr>
            </w:pPr>
            <w:r w:rsidRPr="00F86275">
              <w:rPr>
                <w:rFonts w:ascii="Times New Roman" w:hAnsi="Times New Roman" w:cs="Times New Roman"/>
                <w:b w:val="0"/>
              </w:rPr>
              <w:t>Категория земель, вид функционального использования земель</w:t>
            </w:r>
          </w:p>
        </w:tc>
        <w:tc>
          <w:tcPr>
            <w:tcW w:w="4200" w:type="dxa"/>
            <w:gridSpan w:val="3"/>
          </w:tcPr>
          <w:p w:rsidR="00EF3FB0" w:rsidRPr="00F86275" w:rsidRDefault="00EF3FB0" w:rsidP="00EA1242">
            <w:pPr>
              <w:pStyle w:val="ConsPlusTitle"/>
              <w:jc w:val="center"/>
              <w:rPr>
                <w:rFonts w:ascii="Times New Roman" w:hAnsi="Times New Roman" w:cs="Times New Roman"/>
                <w:b w:val="0"/>
              </w:rPr>
            </w:pPr>
            <w:r w:rsidRPr="00F86275">
              <w:rPr>
                <w:rFonts w:ascii="Times New Roman" w:hAnsi="Times New Roman" w:cs="Times New Roman"/>
                <w:b w:val="0"/>
              </w:rPr>
              <w:t>Коэффициент вида функционального использования земельных участков (К</w:t>
            </w:r>
            <w:r w:rsidRPr="00F86275">
              <w:rPr>
                <w:rFonts w:ascii="Times New Roman" w:hAnsi="Times New Roman" w:cs="Times New Roman"/>
                <w:b w:val="0"/>
                <w:vertAlign w:val="subscript"/>
              </w:rPr>
              <w:t>ВИ</w:t>
            </w:r>
            <w:r w:rsidRPr="00F86275">
              <w:rPr>
                <w:rFonts w:ascii="Times New Roman" w:hAnsi="Times New Roman" w:cs="Times New Roman"/>
                <w:b w:val="0"/>
              </w:rPr>
              <w:t>)</w:t>
            </w:r>
          </w:p>
        </w:tc>
      </w:tr>
      <w:tr w:rsidR="00F86275" w:rsidTr="004D052D">
        <w:tc>
          <w:tcPr>
            <w:tcW w:w="675" w:type="dxa"/>
            <w:vMerge w:val="restart"/>
          </w:tcPr>
          <w:p w:rsidR="00F86275" w:rsidRDefault="00F86275" w:rsidP="00EF3FB0">
            <w:pPr>
              <w:pStyle w:val="ConsPlusNormal"/>
              <w:jc w:val="center"/>
              <w:rPr>
                <w:rFonts w:ascii="Times New Roman" w:hAnsi="Times New Roman" w:cs="Times New Roman"/>
              </w:rPr>
            </w:pPr>
          </w:p>
          <w:p w:rsidR="00F86275" w:rsidRDefault="00F86275" w:rsidP="00EF3FB0">
            <w:pPr>
              <w:pStyle w:val="ConsPlusNormal"/>
              <w:jc w:val="center"/>
              <w:rPr>
                <w:rFonts w:ascii="Times New Roman" w:hAnsi="Times New Roman" w:cs="Times New Roman"/>
              </w:rPr>
            </w:pPr>
          </w:p>
          <w:p w:rsidR="00F86275" w:rsidRDefault="00F86275" w:rsidP="00EF3FB0">
            <w:pPr>
              <w:pStyle w:val="ConsPlusNormal"/>
              <w:jc w:val="center"/>
              <w:rPr>
                <w:rFonts w:ascii="Times New Roman" w:hAnsi="Times New Roman" w:cs="Times New Roman"/>
              </w:rPr>
            </w:pPr>
          </w:p>
          <w:p w:rsidR="00F86275" w:rsidRDefault="00F86275" w:rsidP="00EF3FB0">
            <w:pPr>
              <w:pStyle w:val="ConsPlusNormal"/>
              <w:jc w:val="center"/>
              <w:rPr>
                <w:rFonts w:ascii="Times New Roman" w:hAnsi="Times New Roman" w:cs="Times New Roman"/>
              </w:rPr>
            </w:pPr>
          </w:p>
          <w:p w:rsidR="00F86275" w:rsidRPr="00F86275" w:rsidRDefault="00F86275" w:rsidP="00EF3FB0">
            <w:pPr>
              <w:pStyle w:val="ConsPlusNormal"/>
              <w:jc w:val="center"/>
              <w:rPr>
                <w:rFonts w:ascii="Times New Roman" w:hAnsi="Times New Roman" w:cs="Times New Roman"/>
              </w:rPr>
            </w:pPr>
            <w:r w:rsidRPr="00F86275">
              <w:rPr>
                <w:rFonts w:ascii="Times New Roman" w:hAnsi="Times New Roman" w:cs="Times New Roman"/>
              </w:rPr>
              <w:t>1</w:t>
            </w:r>
          </w:p>
        </w:tc>
        <w:tc>
          <w:tcPr>
            <w:tcW w:w="4696" w:type="dxa"/>
            <w:vMerge w:val="restart"/>
          </w:tcPr>
          <w:p w:rsidR="00F86275" w:rsidRDefault="00F86275" w:rsidP="00EA1242">
            <w:pPr>
              <w:pStyle w:val="ConsPlusTitle"/>
              <w:jc w:val="center"/>
              <w:rPr>
                <w:rFonts w:ascii="Times New Roman" w:hAnsi="Times New Roman" w:cs="Times New Roman"/>
                <w:b w:val="0"/>
              </w:rPr>
            </w:pPr>
          </w:p>
          <w:p w:rsidR="00F86275" w:rsidRDefault="00F86275" w:rsidP="00EA1242">
            <w:pPr>
              <w:pStyle w:val="ConsPlusTitle"/>
              <w:jc w:val="center"/>
              <w:rPr>
                <w:rFonts w:ascii="Times New Roman" w:hAnsi="Times New Roman" w:cs="Times New Roman"/>
                <w:b w:val="0"/>
              </w:rPr>
            </w:pPr>
          </w:p>
          <w:p w:rsidR="00F86275" w:rsidRDefault="00F86275" w:rsidP="00EA1242">
            <w:pPr>
              <w:pStyle w:val="ConsPlusTitle"/>
              <w:jc w:val="center"/>
              <w:rPr>
                <w:rFonts w:ascii="Times New Roman" w:hAnsi="Times New Roman" w:cs="Times New Roman"/>
                <w:b w:val="0"/>
              </w:rPr>
            </w:pPr>
          </w:p>
          <w:p w:rsidR="00F86275" w:rsidRDefault="00F86275" w:rsidP="00EA1242">
            <w:pPr>
              <w:pStyle w:val="ConsPlusTitle"/>
              <w:jc w:val="center"/>
              <w:rPr>
                <w:rFonts w:ascii="Times New Roman" w:hAnsi="Times New Roman" w:cs="Times New Roman"/>
                <w:b w:val="0"/>
              </w:rPr>
            </w:pPr>
          </w:p>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2</w:t>
            </w:r>
          </w:p>
        </w:tc>
        <w:tc>
          <w:tcPr>
            <w:tcW w:w="1215" w:type="dxa"/>
          </w:tcPr>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для городских округов</w:t>
            </w:r>
          </w:p>
        </w:tc>
        <w:tc>
          <w:tcPr>
            <w:tcW w:w="1553" w:type="dxa"/>
          </w:tcPr>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для поселений численностью свыше 10 тыс. человек</w:t>
            </w:r>
          </w:p>
        </w:tc>
        <w:tc>
          <w:tcPr>
            <w:tcW w:w="1432" w:type="dxa"/>
          </w:tcPr>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для поселений численностью менее 10 тыс. человек</w:t>
            </w:r>
          </w:p>
        </w:tc>
      </w:tr>
      <w:tr w:rsidR="00F86275" w:rsidTr="004D052D">
        <w:tc>
          <w:tcPr>
            <w:tcW w:w="675" w:type="dxa"/>
            <w:vMerge/>
          </w:tcPr>
          <w:p w:rsidR="00F86275" w:rsidRPr="00F86275" w:rsidRDefault="00F86275" w:rsidP="00EF3FB0">
            <w:pPr>
              <w:pStyle w:val="ConsPlusNormal"/>
              <w:jc w:val="center"/>
              <w:rPr>
                <w:rFonts w:ascii="Times New Roman" w:hAnsi="Times New Roman" w:cs="Times New Roman"/>
              </w:rPr>
            </w:pPr>
          </w:p>
        </w:tc>
        <w:tc>
          <w:tcPr>
            <w:tcW w:w="4696" w:type="dxa"/>
            <w:vMerge/>
          </w:tcPr>
          <w:p w:rsidR="00F86275" w:rsidRPr="00F86275" w:rsidRDefault="00F86275" w:rsidP="00EA1242">
            <w:pPr>
              <w:pStyle w:val="ConsPlusTitle"/>
              <w:jc w:val="center"/>
              <w:rPr>
                <w:rFonts w:ascii="Times New Roman" w:hAnsi="Times New Roman" w:cs="Times New Roman"/>
                <w:b w:val="0"/>
              </w:rPr>
            </w:pPr>
          </w:p>
        </w:tc>
        <w:tc>
          <w:tcPr>
            <w:tcW w:w="1215" w:type="dxa"/>
          </w:tcPr>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3</w:t>
            </w:r>
          </w:p>
        </w:tc>
        <w:tc>
          <w:tcPr>
            <w:tcW w:w="1553" w:type="dxa"/>
          </w:tcPr>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4</w:t>
            </w:r>
          </w:p>
        </w:tc>
        <w:tc>
          <w:tcPr>
            <w:tcW w:w="1432" w:type="dxa"/>
          </w:tcPr>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5</w:t>
            </w:r>
          </w:p>
        </w:tc>
      </w:tr>
      <w:tr w:rsidR="00F86275" w:rsidTr="004D052D">
        <w:tc>
          <w:tcPr>
            <w:tcW w:w="675" w:type="dxa"/>
          </w:tcPr>
          <w:p w:rsidR="00F86275" w:rsidRPr="00F86275" w:rsidRDefault="00F86275" w:rsidP="00EF3FB0">
            <w:pPr>
              <w:pStyle w:val="ConsPlusNormal"/>
              <w:jc w:val="center"/>
              <w:rPr>
                <w:rFonts w:ascii="Times New Roman" w:hAnsi="Times New Roman" w:cs="Times New Roman"/>
              </w:rPr>
            </w:pPr>
            <w:r>
              <w:rPr>
                <w:rFonts w:ascii="Times New Roman" w:hAnsi="Times New Roman" w:cs="Times New Roman"/>
              </w:rPr>
              <w:t>1.</w:t>
            </w:r>
          </w:p>
        </w:tc>
        <w:tc>
          <w:tcPr>
            <w:tcW w:w="4696" w:type="dxa"/>
          </w:tcPr>
          <w:p w:rsidR="00F86275" w:rsidRPr="00F86275" w:rsidRDefault="00F86275" w:rsidP="00EA1242">
            <w:pPr>
              <w:pStyle w:val="ConsPlusTitle"/>
              <w:jc w:val="center"/>
              <w:rPr>
                <w:rFonts w:ascii="Times New Roman" w:hAnsi="Times New Roman" w:cs="Times New Roman"/>
                <w:b w:val="0"/>
              </w:rPr>
            </w:pPr>
            <w:r w:rsidRPr="00F86275">
              <w:rPr>
                <w:rFonts w:ascii="Times New Roman" w:hAnsi="Times New Roman" w:cs="Times New Roman"/>
                <w:b w:val="0"/>
              </w:rPr>
              <w:t>Земли населенных пунктов</w:t>
            </w:r>
          </w:p>
        </w:tc>
        <w:tc>
          <w:tcPr>
            <w:tcW w:w="1215" w:type="dxa"/>
          </w:tcPr>
          <w:p w:rsidR="00F86275" w:rsidRPr="00F86275" w:rsidRDefault="00F86275" w:rsidP="00F86275">
            <w:pPr>
              <w:pStyle w:val="ConsPlusTitle"/>
              <w:jc w:val="center"/>
              <w:rPr>
                <w:rFonts w:ascii="Times New Roman" w:hAnsi="Times New Roman" w:cs="Times New Roman"/>
                <w:b w:val="0"/>
              </w:rPr>
            </w:pPr>
            <w:r w:rsidRPr="00F86275">
              <w:rPr>
                <w:rFonts w:ascii="Times New Roman" w:hAnsi="Times New Roman" w:cs="Times New Roman"/>
                <w:b w:val="0"/>
              </w:rPr>
              <w:t>0,003</w:t>
            </w:r>
          </w:p>
        </w:tc>
        <w:tc>
          <w:tcPr>
            <w:tcW w:w="1553" w:type="dxa"/>
          </w:tcPr>
          <w:p w:rsidR="00F86275" w:rsidRPr="00F86275" w:rsidRDefault="00F86275" w:rsidP="00F86275">
            <w:pPr>
              <w:pStyle w:val="ConsPlusTitle"/>
              <w:jc w:val="center"/>
              <w:rPr>
                <w:rFonts w:ascii="Times New Roman" w:hAnsi="Times New Roman" w:cs="Times New Roman"/>
                <w:b w:val="0"/>
              </w:rPr>
            </w:pPr>
            <w:r w:rsidRPr="00F86275">
              <w:rPr>
                <w:rFonts w:ascii="Times New Roman" w:hAnsi="Times New Roman" w:cs="Times New Roman"/>
                <w:b w:val="0"/>
              </w:rPr>
              <w:t>0,003</w:t>
            </w:r>
          </w:p>
        </w:tc>
        <w:tc>
          <w:tcPr>
            <w:tcW w:w="1432" w:type="dxa"/>
          </w:tcPr>
          <w:p w:rsidR="00F86275" w:rsidRPr="00F86275" w:rsidRDefault="00F86275" w:rsidP="00F86275">
            <w:pPr>
              <w:pStyle w:val="ConsPlusTitle"/>
              <w:jc w:val="center"/>
              <w:rPr>
                <w:rFonts w:ascii="Times New Roman" w:hAnsi="Times New Roman" w:cs="Times New Roman"/>
                <w:b w:val="0"/>
              </w:rPr>
            </w:pPr>
            <w:r w:rsidRPr="00F86275">
              <w:rPr>
                <w:rFonts w:ascii="Times New Roman" w:hAnsi="Times New Roman" w:cs="Times New Roman"/>
                <w:b w:val="0"/>
              </w:rPr>
              <w:t>0,003</w:t>
            </w:r>
          </w:p>
        </w:tc>
      </w:tr>
      <w:tr w:rsidR="00F86275" w:rsidTr="004D052D">
        <w:tc>
          <w:tcPr>
            <w:tcW w:w="675" w:type="dxa"/>
          </w:tcPr>
          <w:p w:rsidR="00F86275" w:rsidRPr="00F86275" w:rsidRDefault="00F86275" w:rsidP="00EF3FB0">
            <w:pPr>
              <w:pStyle w:val="ConsPlusNormal"/>
              <w:jc w:val="center"/>
              <w:rPr>
                <w:rFonts w:ascii="Times New Roman" w:hAnsi="Times New Roman" w:cs="Times New Roman"/>
              </w:rPr>
            </w:pPr>
            <w:r>
              <w:rPr>
                <w:rFonts w:ascii="Times New Roman" w:hAnsi="Times New Roman" w:cs="Times New Roman"/>
              </w:rPr>
              <w:t>1.1.</w:t>
            </w:r>
          </w:p>
        </w:tc>
        <w:tc>
          <w:tcPr>
            <w:tcW w:w="4696" w:type="dxa"/>
          </w:tcPr>
          <w:p w:rsidR="00F86275" w:rsidRPr="00F86275" w:rsidRDefault="00F86275" w:rsidP="00F86275">
            <w:pPr>
              <w:pStyle w:val="ConsPlusTitle"/>
              <w:jc w:val="center"/>
              <w:rPr>
                <w:rFonts w:ascii="Times New Roman" w:hAnsi="Times New Roman" w:cs="Times New Roman"/>
                <w:b w:val="0"/>
              </w:rPr>
            </w:pPr>
            <w:r w:rsidRPr="00F86275">
              <w:rPr>
                <w:rFonts w:ascii="Times New Roman" w:hAnsi="Times New Roman" w:cs="Times New Roman"/>
                <w:b w:val="0"/>
              </w:rPr>
              <w:t>Земли под домами многоэтажной застройки</w:t>
            </w:r>
          </w:p>
        </w:tc>
        <w:tc>
          <w:tcPr>
            <w:tcW w:w="1215" w:type="dxa"/>
          </w:tcPr>
          <w:p w:rsidR="00F86275" w:rsidRPr="00F86275" w:rsidRDefault="00F86275" w:rsidP="00F86275">
            <w:pPr>
              <w:jc w:val="center"/>
            </w:pPr>
            <w:r w:rsidRPr="00F86275">
              <w:rPr>
                <w:rFonts w:ascii="Times New Roman" w:hAnsi="Times New Roman" w:cs="Times New Roman"/>
              </w:rPr>
              <w:t>0,003</w:t>
            </w:r>
          </w:p>
        </w:tc>
        <w:tc>
          <w:tcPr>
            <w:tcW w:w="1553" w:type="dxa"/>
          </w:tcPr>
          <w:p w:rsidR="00F86275" w:rsidRPr="00F86275" w:rsidRDefault="00F86275" w:rsidP="00F86275">
            <w:pPr>
              <w:jc w:val="center"/>
            </w:pPr>
            <w:r w:rsidRPr="00F86275">
              <w:rPr>
                <w:rFonts w:ascii="Times New Roman" w:hAnsi="Times New Roman" w:cs="Times New Roman"/>
              </w:rPr>
              <w:t>0,003</w:t>
            </w:r>
          </w:p>
        </w:tc>
        <w:tc>
          <w:tcPr>
            <w:tcW w:w="1432" w:type="dxa"/>
          </w:tcPr>
          <w:p w:rsidR="00F86275" w:rsidRPr="00F86275" w:rsidRDefault="00F86275" w:rsidP="00F86275">
            <w:pPr>
              <w:jc w:val="center"/>
            </w:pPr>
            <w:r w:rsidRPr="00F86275">
              <w:rPr>
                <w:rFonts w:ascii="Times New Roman" w:hAnsi="Times New Roman" w:cs="Times New Roman"/>
              </w:rPr>
              <w:t>0,003</w:t>
            </w:r>
          </w:p>
        </w:tc>
      </w:tr>
      <w:tr w:rsidR="00F86275" w:rsidTr="004D052D">
        <w:tc>
          <w:tcPr>
            <w:tcW w:w="675" w:type="dxa"/>
          </w:tcPr>
          <w:p w:rsidR="00F86275" w:rsidRDefault="00F86275" w:rsidP="00EF3FB0">
            <w:pPr>
              <w:pStyle w:val="ConsPlusNormal"/>
              <w:jc w:val="center"/>
              <w:rPr>
                <w:rFonts w:ascii="Times New Roman" w:hAnsi="Times New Roman" w:cs="Times New Roman"/>
              </w:rPr>
            </w:pPr>
            <w:r>
              <w:rPr>
                <w:rFonts w:ascii="Times New Roman" w:hAnsi="Times New Roman" w:cs="Times New Roman"/>
              </w:rPr>
              <w:t>1.2.</w:t>
            </w:r>
          </w:p>
        </w:tc>
        <w:tc>
          <w:tcPr>
            <w:tcW w:w="4696" w:type="dxa"/>
          </w:tcPr>
          <w:p w:rsidR="00F86275" w:rsidRPr="00F86275" w:rsidRDefault="00F86275" w:rsidP="00F86275">
            <w:pPr>
              <w:pStyle w:val="ConsPlusTitle"/>
              <w:jc w:val="center"/>
              <w:rPr>
                <w:rFonts w:ascii="Times New Roman" w:hAnsi="Times New Roman" w:cs="Times New Roman"/>
                <w:b w:val="0"/>
              </w:rPr>
            </w:pPr>
            <w:r w:rsidRPr="00F86275">
              <w:rPr>
                <w:rFonts w:ascii="Times New Roman" w:hAnsi="Times New Roman" w:cs="Times New Roman"/>
                <w:b w:val="0"/>
              </w:rPr>
              <w:t>Земли под домами индивидуальной жилой застройки</w:t>
            </w:r>
          </w:p>
        </w:tc>
        <w:tc>
          <w:tcPr>
            <w:tcW w:w="1215" w:type="dxa"/>
          </w:tcPr>
          <w:p w:rsidR="00F86275" w:rsidRDefault="00F86275" w:rsidP="00F86275">
            <w:pPr>
              <w:jc w:val="center"/>
            </w:pPr>
            <w:r w:rsidRPr="00EA6202">
              <w:rPr>
                <w:rFonts w:ascii="Times New Roman" w:hAnsi="Times New Roman" w:cs="Times New Roman"/>
              </w:rPr>
              <w:t>0,003</w:t>
            </w:r>
          </w:p>
        </w:tc>
        <w:tc>
          <w:tcPr>
            <w:tcW w:w="1553" w:type="dxa"/>
          </w:tcPr>
          <w:p w:rsidR="00F86275" w:rsidRDefault="00F86275" w:rsidP="00F86275">
            <w:pPr>
              <w:jc w:val="center"/>
            </w:pPr>
            <w:r w:rsidRPr="00EA6202">
              <w:rPr>
                <w:rFonts w:ascii="Times New Roman" w:hAnsi="Times New Roman" w:cs="Times New Roman"/>
              </w:rPr>
              <w:t>0,003</w:t>
            </w:r>
          </w:p>
        </w:tc>
        <w:tc>
          <w:tcPr>
            <w:tcW w:w="1432" w:type="dxa"/>
          </w:tcPr>
          <w:p w:rsidR="00F86275" w:rsidRDefault="00F86275" w:rsidP="00F86275">
            <w:pPr>
              <w:jc w:val="center"/>
            </w:pPr>
            <w:r w:rsidRPr="00EA6202">
              <w:rPr>
                <w:rFonts w:ascii="Times New Roman" w:hAnsi="Times New Roman" w:cs="Times New Roman"/>
              </w:rPr>
              <w:t>0,003</w:t>
            </w:r>
          </w:p>
        </w:tc>
      </w:tr>
      <w:tr w:rsidR="00F86275" w:rsidTr="004D052D">
        <w:tc>
          <w:tcPr>
            <w:tcW w:w="675" w:type="dxa"/>
          </w:tcPr>
          <w:p w:rsidR="00F86275" w:rsidRDefault="00F86275" w:rsidP="00EF3FB0">
            <w:pPr>
              <w:pStyle w:val="ConsPlusNormal"/>
              <w:jc w:val="center"/>
              <w:rPr>
                <w:rFonts w:ascii="Times New Roman" w:hAnsi="Times New Roman" w:cs="Times New Roman"/>
              </w:rPr>
            </w:pPr>
            <w:r>
              <w:rPr>
                <w:rFonts w:ascii="Times New Roman" w:hAnsi="Times New Roman" w:cs="Times New Roman"/>
              </w:rPr>
              <w:t>1.3.</w:t>
            </w:r>
          </w:p>
        </w:tc>
        <w:tc>
          <w:tcPr>
            <w:tcW w:w="4696" w:type="dxa"/>
          </w:tcPr>
          <w:p w:rsidR="00F86275" w:rsidRPr="00F86275" w:rsidRDefault="00F86275" w:rsidP="00F86275">
            <w:pPr>
              <w:pStyle w:val="ConsPlusTitle"/>
              <w:jc w:val="center"/>
              <w:rPr>
                <w:rFonts w:ascii="Times New Roman" w:hAnsi="Times New Roman" w:cs="Times New Roman"/>
                <w:b w:val="0"/>
              </w:rPr>
            </w:pPr>
            <w:r w:rsidRPr="00F86275">
              <w:rPr>
                <w:rFonts w:ascii="Times New Roman" w:hAnsi="Times New Roman" w:cs="Times New Roman"/>
                <w:b w:val="0"/>
              </w:rPr>
              <w:t>Земли дачных, садоводческих и огороднических объединений граждан</w:t>
            </w:r>
          </w:p>
        </w:tc>
        <w:tc>
          <w:tcPr>
            <w:tcW w:w="1215" w:type="dxa"/>
          </w:tcPr>
          <w:p w:rsidR="00F86275" w:rsidRDefault="00F86275" w:rsidP="00F86275">
            <w:pPr>
              <w:jc w:val="center"/>
            </w:pPr>
            <w:r w:rsidRPr="00EA6202">
              <w:rPr>
                <w:rFonts w:ascii="Times New Roman" w:hAnsi="Times New Roman" w:cs="Times New Roman"/>
              </w:rPr>
              <w:t>0,003</w:t>
            </w:r>
          </w:p>
        </w:tc>
        <w:tc>
          <w:tcPr>
            <w:tcW w:w="1553" w:type="dxa"/>
          </w:tcPr>
          <w:p w:rsidR="00F86275" w:rsidRDefault="00F86275" w:rsidP="00F86275">
            <w:pPr>
              <w:jc w:val="center"/>
            </w:pPr>
            <w:r w:rsidRPr="00EA6202">
              <w:rPr>
                <w:rFonts w:ascii="Times New Roman" w:hAnsi="Times New Roman" w:cs="Times New Roman"/>
              </w:rPr>
              <w:t>0,003</w:t>
            </w:r>
          </w:p>
        </w:tc>
        <w:tc>
          <w:tcPr>
            <w:tcW w:w="1432" w:type="dxa"/>
          </w:tcPr>
          <w:p w:rsidR="00F86275" w:rsidRDefault="00F86275" w:rsidP="00F86275">
            <w:pPr>
              <w:jc w:val="center"/>
            </w:pPr>
            <w:r w:rsidRPr="00EA6202">
              <w:rPr>
                <w:rFonts w:ascii="Times New Roman" w:hAnsi="Times New Roman" w:cs="Times New Roman"/>
              </w:rPr>
              <w:t>0,003</w:t>
            </w:r>
          </w:p>
        </w:tc>
      </w:tr>
      <w:tr w:rsidR="00F86275" w:rsidTr="004D052D">
        <w:tc>
          <w:tcPr>
            <w:tcW w:w="675" w:type="dxa"/>
          </w:tcPr>
          <w:p w:rsidR="00F86275" w:rsidRDefault="00F86275" w:rsidP="00EF3FB0">
            <w:pPr>
              <w:pStyle w:val="ConsPlusNormal"/>
              <w:jc w:val="center"/>
              <w:rPr>
                <w:rFonts w:ascii="Times New Roman" w:hAnsi="Times New Roman" w:cs="Times New Roman"/>
              </w:rPr>
            </w:pPr>
            <w:r>
              <w:rPr>
                <w:rFonts w:ascii="Times New Roman" w:hAnsi="Times New Roman" w:cs="Times New Roman"/>
              </w:rPr>
              <w:t>1.4.</w:t>
            </w:r>
          </w:p>
        </w:tc>
        <w:tc>
          <w:tcPr>
            <w:tcW w:w="4696" w:type="dxa"/>
          </w:tcPr>
          <w:p w:rsidR="00F86275" w:rsidRPr="004D052D" w:rsidRDefault="00F86275"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гаражей и автостоянок</w:t>
            </w:r>
          </w:p>
        </w:tc>
        <w:tc>
          <w:tcPr>
            <w:tcW w:w="1215" w:type="dxa"/>
          </w:tcPr>
          <w:p w:rsidR="00F86275" w:rsidRDefault="00F86275" w:rsidP="00F86275">
            <w:pPr>
              <w:jc w:val="center"/>
            </w:pPr>
            <w:r w:rsidRPr="00726BCD">
              <w:rPr>
                <w:rFonts w:ascii="Times New Roman" w:hAnsi="Times New Roman" w:cs="Times New Roman"/>
              </w:rPr>
              <w:t>0,015</w:t>
            </w:r>
          </w:p>
        </w:tc>
        <w:tc>
          <w:tcPr>
            <w:tcW w:w="1553" w:type="dxa"/>
          </w:tcPr>
          <w:p w:rsidR="00F86275" w:rsidRDefault="00F86275" w:rsidP="00F86275">
            <w:pPr>
              <w:jc w:val="center"/>
            </w:pPr>
            <w:r w:rsidRPr="00726BCD">
              <w:rPr>
                <w:rFonts w:ascii="Times New Roman" w:hAnsi="Times New Roman" w:cs="Times New Roman"/>
              </w:rPr>
              <w:t>0,015</w:t>
            </w:r>
          </w:p>
        </w:tc>
        <w:tc>
          <w:tcPr>
            <w:tcW w:w="1432" w:type="dxa"/>
          </w:tcPr>
          <w:p w:rsidR="00F86275" w:rsidRDefault="00F86275" w:rsidP="00F86275">
            <w:pPr>
              <w:jc w:val="center"/>
            </w:pPr>
            <w:r w:rsidRPr="00726BCD">
              <w:rPr>
                <w:rFonts w:ascii="Times New Roman" w:hAnsi="Times New Roman" w:cs="Times New Roman"/>
              </w:rPr>
              <w:t>0,015</w:t>
            </w:r>
          </w:p>
        </w:tc>
      </w:tr>
      <w:tr w:rsidR="00F86275" w:rsidTr="004D052D">
        <w:tc>
          <w:tcPr>
            <w:tcW w:w="675" w:type="dxa"/>
          </w:tcPr>
          <w:p w:rsidR="00F86275" w:rsidRDefault="00F86275" w:rsidP="00EF3FB0">
            <w:pPr>
              <w:pStyle w:val="ConsPlusNormal"/>
              <w:jc w:val="center"/>
              <w:rPr>
                <w:rFonts w:ascii="Times New Roman" w:hAnsi="Times New Roman" w:cs="Times New Roman"/>
              </w:rPr>
            </w:pPr>
            <w:r>
              <w:rPr>
                <w:rFonts w:ascii="Times New Roman" w:hAnsi="Times New Roman" w:cs="Times New Roman"/>
              </w:rPr>
              <w:t>1.5.</w:t>
            </w:r>
          </w:p>
        </w:tc>
        <w:tc>
          <w:tcPr>
            <w:tcW w:w="4696" w:type="dxa"/>
          </w:tcPr>
          <w:p w:rsidR="00F86275" w:rsidRPr="004D052D" w:rsidRDefault="00F86275" w:rsidP="00F86275">
            <w:pPr>
              <w:pStyle w:val="ConsPlusTitle"/>
              <w:jc w:val="center"/>
              <w:rPr>
                <w:rFonts w:ascii="Times New Roman" w:hAnsi="Times New Roman" w:cs="Times New Roman"/>
                <w:b w:val="0"/>
              </w:rPr>
            </w:pPr>
            <w:r w:rsidRPr="004D052D">
              <w:rPr>
                <w:rFonts w:ascii="Times New Roman" w:hAnsi="Times New Roman" w:cs="Times New Roman"/>
                <w:b w:val="0"/>
              </w:rPr>
              <w:t>Земли под объектами торговли, общественного питания, бытового обслуживания</w:t>
            </w:r>
          </w:p>
        </w:tc>
        <w:tc>
          <w:tcPr>
            <w:tcW w:w="1215" w:type="dxa"/>
          </w:tcPr>
          <w:p w:rsidR="00F86275" w:rsidRDefault="00F86275" w:rsidP="00F86275">
            <w:pPr>
              <w:jc w:val="center"/>
            </w:pPr>
            <w:r w:rsidRPr="00726BCD">
              <w:rPr>
                <w:rFonts w:ascii="Times New Roman" w:hAnsi="Times New Roman" w:cs="Times New Roman"/>
              </w:rPr>
              <w:t>0,015</w:t>
            </w:r>
          </w:p>
        </w:tc>
        <w:tc>
          <w:tcPr>
            <w:tcW w:w="1553" w:type="dxa"/>
          </w:tcPr>
          <w:p w:rsidR="00F86275" w:rsidRDefault="00F86275" w:rsidP="00F86275">
            <w:pPr>
              <w:jc w:val="center"/>
            </w:pPr>
            <w:r w:rsidRPr="00726BCD">
              <w:rPr>
                <w:rFonts w:ascii="Times New Roman" w:hAnsi="Times New Roman" w:cs="Times New Roman"/>
              </w:rPr>
              <w:t>0,015</w:t>
            </w:r>
          </w:p>
        </w:tc>
        <w:tc>
          <w:tcPr>
            <w:tcW w:w="1432" w:type="dxa"/>
          </w:tcPr>
          <w:p w:rsidR="00F86275" w:rsidRDefault="00F86275" w:rsidP="00F86275">
            <w:pPr>
              <w:jc w:val="center"/>
            </w:pPr>
            <w:r w:rsidRPr="00726BCD">
              <w:rPr>
                <w:rFonts w:ascii="Times New Roman" w:hAnsi="Times New Roman" w:cs="Times New Roman"/>
              </w:rPr>
              <w:t>0,015</w:t>
            </w:r>
          </w:p>
        </w:tc>
      </w:tr>
      <w:tr w:rsidR="00F86275" w:rsidTr="004D052D">
        <w:tc>
          <w:tcPr>
            <w:tcW w:w="675" w:type="dxa"/>
          </w:tcPr>
          <w:p w:rsidR="00F86275" w:rsidRDefault="00F86275" w:rsidP="00EF3FB0">
            <w:pPr>
              <w:pStyle w:val="ConsPlusNormal"/>
              <w:jc w:val="center"/>
              <w:rPr>
                <w:rFonts w:ascii="Times New Roman" w:hAnsi="Times New Roman" w:cs="Times New Roman"/>
              </w:rPr>
            </w:pPr>
            <w:r>
              <w:rPr>
                <w:rFonts w:ascii="Times New Roman" w:hAnsi="Times New Roman" w:cs="Times New Roman"/>
              </w:rPr>
              <w:t>1.6.</w:t>
            </w:r>
          </w:p>
        </w:tc>
        <w:tc>
          <w:tcPr>
            <w:tcW w:w="4696" w:type="dxa"/>
          </w:tcPr>
          <w:p w:rsidR="00F86275" w:rsidRPr="004D052D" w:rsidRDefault="00F86275"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гостиниц</w:t>
            </w:r>
          </w:p>
        </w:tc>
        <w:tc>
          <w:tcPr>
            <w:tcW w:w="1215" w:type="dxa"/>
          </w:tcPr>
          <w:p w:rsidR="00F86275" w:rsidRDefault="00F86275" w:rsidP="00F86275">
            <w:pPr>
              <w:jc w:val="center"/>
            </w:pPr>
            <w:r w:rsidRPr="00726BCD">
              <w:rPr>
                <w:rFonts w:ascii="Times New Roman" w:hAnsi="Times New Roman" w:cs="Times New Roman"/>
              </w:rPr>
              <w:t>0,015</w:t>
            </w:r>
          </w:p>
        </w:tc>
        <w:tc>
          <w:tcPr>
            <w:tcW w:w="1553" w:type="dxa"/>
          </w:tcPr>
          <w:p w:rsidR="00F86275" w:rsidRDefault="00F86275" w:rsidP="00F86275">
            <w:pPr>
              <w:jc w:val="center"/>
            </w:pPr>
            <w:r w:rsidRPr="00726BCD">
              <w:rPr>
                <w:rFonts w:ascii="Times New Roman" w:hAnsi="Times New Roman" w:cs="Times New Roman"/>
              </w:rPr>
              <w:t>0,015</w:t>
            </w:r>
          </w:p>
        </w:tc>
        <w:tc>
          <w:tcPr>
            <w:tcW w:w="1432" w:type="dxa"/>
          </w:tcPr>
          <w:p w:rsidR="00F86275" w:rsidRDefault="00F86275" w:rsidP="00F86275">
            <w:pPr>
              <w:jc w:val="center"/>
            </w:pPr>
            <w:r w:rsidRPr="00726BCD">
              <w:rPr>
                <w:rFonts w:ascii="Times New Roman" w:hAnsi="Times New Roman" w:cs="Times New Roman"/>
              </w:rPr>
              <w:t>0,015</w:t>
            </w:r>
          </w:p>
        </w:tc>
      </w:tr>
      <w:tr w:rsidR="00F86275" w:rsidTr="004D052D">
        <w:tc>
          <w:tcPr>
            <w:tcW w:w="675" w:type="dxa"/>
          </w:tcPr>
          <w:p w:rsidR="00F86275" w:rsidRDefault="00F86275" w:rsidP="00EF3FB0">
            <w:pPr>
              <w:pStyle w:val="ConsPlusNormal"/>
              <w:jc w:val="center"/>
              <w:rPr>
                <w:rFonts w:ascii="Times New Roman" w:hAnsi="Times New Roman" w:cs="Times New Roman"/>
              </w:rPr>
            </w:pPr>
            <w:r>
              <w:rPr>
                <w:rFonts w:ascii="Times New Roman" w:hAnsi="Times New Roman" w:cs="Times New Roman"/>
              </w:rPr>
              <w:t>1.7.</w:t>
            </w:r>
          </w:p>
        </w:tc>
        <w:tc>
          <w:tcPr>
            <w:tcW w:w="4696" w:type="dxa"/>
          </w:tcPr>
          <w:p w:rsidR="00F86275" w:rsidRPr="004D052D" w:rsidRDefault="00F86275"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под административными и офисными зданиями, объектами образования, науки, здравоохранения и социального обеспечения, физической культуры и спорта, культуры, искусства, религии</w:t>
            </w:r>
          </w:p>
        </w:tc>
        <w:tc>
          <w:tcPr>
            <w:tcW w:w="1215" w:type="dxa"/>
          </w:tcPr>
          <w:p w:rsidR="00F86275" w:rsidRDefault="00F86275" w:rsidP="00F86275">
            <w:pPr>
              <w:jc w:val="center"/>
            </w:pPr>
            <w:r w:rsidRPr="00726BCD">
              <w:rPr>
                <w:rFonts w:ascii="Times New Roman" w:hAnsi="Times New Roman" w:cs="Times New Roman"/>
              </w:rPr>
              <w:t>0,015</w:t>
            </w:r>
          </w:p>
        </w:tc>
        <w:tc>
          <w:tcPr>
            <w:tcW w:w="1553" w:type="dxa"/>
          </w:tcPr>
          <w:p w:rsidR="00F86275" w:rsidRDefault="00F86275" w:rsidP="00F86275">
            <w:pPr>
              <w:jc w:val="center"/>
            </w:pPr>
            <w:r w:rsidRPr="00726BCD">
              <w:rPr>
                <w:rFonts w:ascii="Times New Roman" w:hAnsi="Times New Roman" w:cs="Times New Roman"/>
              </w:rPr>
              <w:t>0,015</w:t>
            </w:r>
          </w:p>
        </w:tc>
        <w:tc>
          <w:tcPr>
            <w:tcW w:w="1432" w:type="dxa"/>
          </w:tcPr>
          <w:p w:rsidR="00F86275" w:rsidRDefault="00F86275" w:rsidP="00F86275">
            <w:pPr>
              <w:jc w:val="center"/>
            </w:pPr>
            <w:r w:rsidRPr="00726BCD">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1.8.</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под объектами рекреационного и лечебно-оздоровительного назначения</w:t>
            </w:r>
          </w:p>
        </w:tc>
        <w:tc>
          <w:tcPr>
            <w:tcW w:w="1215" w:type="dxa"/>
          </w:tcPr>
          <w:p w:rsidR="004D052D" w:rsidRDefault="004D052D" w:rsidP="004D052D">
            <w:pPr>
              <w:jc w:val="center"/>
            </w:pPr>
            <w:r w:rsidRPr="00DC7195">
              <w:rPr>
                <w:rFonts w:ascii="Times New Roman" w:hAnsi="Times New Roman" w:cs="Times New Roman"/>
              </w:rPr>
              <w:t>0,015</w:t>
            </w:r>
          </w:p>
        </w:tc>
        <w:tc>
          <w:tcPr>
            <w:tcW w:w="1553" w:type="dxa"/>
          </w:tcPr>
          <w:p w:rsidR="004D052D" w:rsidRDefault="004D052D" w:rsidP="004D052D">
            <w:pPr>
              <w:jc w:val="center"/>
            </w:pPr>
            <w:r w:rsidRPr="00DC7195">
              <w:rPr>
                <w:rFonts w:ascii="Times New Roman" w:hAnsi="Times New Roman" w:cs="Times New Roman"/>
              </w:rPr>
              <w:t>0,015</w:t>
            </w:r>
          </w:p>
        </w:tc>
        <w:tc>
          <w:tcPr>
            <w:tcW w:w="1432" w:type="dxa"/>
          </w:tcPr>
          <w:p w:rsidR="004D052D" w:rsidRDefault="004D052D" w:rsidP="004D052D">
            <w:pPr>
              <w:jc w:val="center"/>
            </w:pPr>
            <w:r w:rsidRPr="00DC7195">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1.9.</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под производственными и административными зданиями, строениями, сооружениями промышленности, коммунального хозяйства, материально-технического, продовольственного снабжения, сбыта и заготовок</w:t>
            </w:r>
          </w:p>
        </w:tc>
        <w:tc>
          <w:tcPr>
            <w:tcW w:w="1215" w:type="dxa"/>
          </w:tcPr>
          <w:p w:rsidR="004D052D" w:rsidRDefault="004D052D" w:rsidP="004D052D">
            <w:pPr>
              <w:jc w:val="center"/>
            </w:pPr>
            <w:r w:rsidRPr="00DC7195">
              <w:rPr>
                <w:rFonts w:ascii="Times New Roman" w:hAnsi="Times New Roman" w:cs="Times New Roman"/>
              </w:rPr>
              <w:t>0,015</w:t>
            </w:r>
          </w:p>
        </w:tc>
        <w:tc>
          <w:tcPr>
            <w:tcW w:w="1553" w:type="dxa"/>
          </w:tcPr>
          <w:p w:rsidR="004D052D" w:rsidRDefault="004D052D" w:rsidP="004D052D">
            <w:pPr>
              <w:jc w:val="center"/>
            </w:pPr>
            <w:r w:rsidRPr="00DC7195">
              <w:rPr>
                <w:rFonts w:ascii="Times New Roman" w:hAnsi="Times New Roman" w:cs="Times New Roman"/>
              </w:rPr>
              <w:t>0,015</w:t>
            </w:r>
          </w:p>
        </w:tc>
        <w:tc>
          <w:tcPr>
            <w:tcW w:w="1432" w:type="dxa"/>
          </w:tcPr>
          <w:p w:rsidR="004D052D" w:rsidRDefault="004D052D" w:rsidP="004D052D">
            <w:pPr>
              <w:jc w:val="center"/>
            </w:pPr>
            <w:r w:rsidRPr="00DC7195">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1.10.</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под электростанциями, обслуживающими их сооружениями и объектами</w:t>
            </w:r>
          </w:p>
        </w:tc>
        <w:tc>
          <w:tcPr>
            <w:tcW w:w="1215" w:type="dxa"/>
          </w:tcPr>
          <w:p w:rsidR="004D052D" w:rsidRDefault="004D052D" w:rsidP="004D052D">
            <w:pPr>
              <w:jc w:val="center"/>
            </w:pPr>
            <w:r w:rsidRPr="00DC7195">
              <w:rPr>
                <w:rFonts w:ascii="Times New Roman" w:hAnsi="Times New Roman" w:cs="Times New Roman"/>
              </w:rPr>
              <w:t>0,015</w:t>
            </w:r>
          </w:p>
        </w:tc>
        <w:tc>
          <w:tcPr>
            <w:tcW w:w="1553" w:type="dxa"/>
          </w:tcPr>
          <w:p w:rsidR="004D052D" w:rsidRDefault="004D052D" w:rsidP="004D052D">
            <w:pPr>
              <w:jc w:val="center"/>
            </w:pPr>
            <w:r w:rsidRPr="00DC7195">
              <w:rPr>
                <w:rFonts w:ascii="Times New Roman" w:hAnsi="Times New Roman" w:cs="Times New Roman"/>
              </w:rPr>
              <w:t>0,015</w:t>
            </w:r>
          </w:p>
        </w:tc>
        <w:tc>
          <w:tcPr>
            <w:tcW w:w="1432" w:type="dxa"/>
          </w:tcPr>
          <w:p w:rsidR="004D052D" w:rsidRDefault="004D052D" w:rsidP="004D052D">
            <w:pPr>
              <w:jc w:val="center"/>
            </w:pPr>
            <w:r w:rsidRPr="00DC7195">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1.11.</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портов, водных, железнодорожных вокзалов, автодорожных вокзалов, аэропортов, аэродромов, аэровокзалов</w:t>
            </w:r>
          </w:p>
        </w:tc>
        <w:tc>
          <w:tcPr>
            <w:tcW w:w="1215" w:type="dxa"/>
          </w:tcPr>
          <w:p w:rsidR="004D052D" w:rsidRDefault="004D052D" w:rsidP="004D052D">
            <w:pPr>
              <w:jc w:val="center"/>
            </w:pPr>
            <w:r w:rsidRPr="00DC7195">
              <w:rPr>
                <w:rFonts w:ascii="Times New Roman" w:hAnsi="Times New Roman" w:cs="Times New Roman"/>
              </w:rPr>
              <w:t>0,015</w:t>
            </w:r>
          </w:p>
        </w:tc>
        <w:tc>
          <w:tcPr>
            <w:tcW w:w="1553" w:type="dxa"/>
          </w:tcPr>
          <w:p w:rsidR="004D052D" w:rsidRDefault="004D052D" w:rsidP="004D052D">
            <w:pPr>
              <w:jc w:val="center"/>
            </w:pPr>
            <w:r w:rsidRPr="00DC7195">
              <w:rPr>
                <w:rFonts w:ascii="Times New Roman" w:hAnsi="Times New Roman" w:cs="Times New Roman"/>
              </w:rPr>
              <w:t>0,015</w:t>
            </w:r>
          </w:p>
        </w:tc>
        <w:tc>
          <w:tcPr>
            <w:tcW w:w="1432" w:type="dxa"/>
          </w:tcPr>
          <w:p w:rsidR="004D052D" w:rsidRDefault="004D052D" w:rsidP="004D052D">
            <w:pPr>
              <w:jc w:val="center"/>
            </w:pPr>
            <w:r w:rsidRPr="00DC7195">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1.12.</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занятые водными объектами, находящимися в обороте</w:t>
            </w:r>
          </w:p>
        </w:tc>
        <w:tc>
          <w:tcPr>
            <w:tcW w:w="1215" w:type="dxa"/>
          </w:tcPr>
          <w:p w:rsidR="004D052D" w:rsidRDefault="004D052D" w:rsidP="004D052D">
            <w:pPr>
              <w:jc w:val="center"/>
            </w:pPr>
            <w:r w:rsidRPr="00DC7195">
              <w:rPr>
                <w:rFonts w:ascii="Times New Roman" w:hAnsi="Times New Roman" w:cs="Times New Roman"/>
              </w:rPr>
              <w:t>0,015</w:t>
            </w:r>
          </w:p>
        </w:tc>
        <w:tc>
          <w:tcPr>
            <w:tcW w:w="1553" w:type="dxa"/>
          </w:tcPr>
          <w:p w:rsidR="004D052D" w:rsidRDefault="004D052D" w:rsidP="004D052D">
            <w:pPr>
              <w:jc w:val="center"/>
            </w:pPr>
            <w:r w:rsidRPr="00DC7195">
              <w:rPr>
                <w:rFonts w:ascii="Times New Roman" w:hAnsi="Times New Roman" w:cs="Times New Roman"/>
              </w:rPr>
              <w:t>0,015</w:t>
            </w:r>
          </w:p>
        </w:tc>
        <w:tc>
          <w:tcPr>
            <w:tcW w:w="1432" w:type="dxa"/>
          </w:tcPr>
          <w:p w:rsidR="004D052D" w:rsidRDefault="004D052D" w:rsidP="004D052D">
            <w:pPr>
              <w:jc w:val="center"/>
            </w:pPr>
            <w:r w:rsidRPr="00DC7195">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1.13.</w:t>
            </w:r>
          </w:p>
        </w:tc>
        <w:tc>
          <w:tcPr>
            <w:tcW w:w="4696" w:type="dxa"/>
          </w:tcPr>
          <w:p w:rsidR="004D052D" w:rsidRPr="004D052D" w:rsidRDefault="004D052D" w:rsidP="00EA1242">
            <w:pPr>
              <w:pStyle w:val="ConsPlusTitle"/>
              <w:jc w:val="center"/>
              <w:rPr>
                <w:rFonts w:ascii="Times New Roman" w:hAnsi="Times New Roman" w:cs="Times New Roman"/>
                <w:b w:val="0"/>
              </w:rPr>
            </w:pPr>
            <w:proofErr w:type="gramStart"/>
            <w:r w:rsidRPr="004D052D">
              <w:rPr>
                <w:rFonts w:ascii="Times New Roman" w:hAnsi="Times New Roman" w:cs="Times New Roman"/>
                <w:b w:val="0"/>
              </w:rPr>
              <w:t xml:space="preserve">Земли, предназначенные для размещения железнодорожных путей, автомобильных дорог, искусственно созданных внутренних водных путей, причалов, пристаней, полос отвода железных и автомобильных дорог, водных путей, трубопроводов, кабельных, радиорелейных и воздушных линий связи и линий радиофикации, воздушных линий электропередачи конструктивных элементов и сооружений, объектов, необходимых для эксплуатации, содержания, строительства, реконструкции, </w:t>
            </w:r>
            <w:r w:rsidRPr="004D052D">
              <w:rPr>
                <w:rFonts w:ascii="Times New Roman" w:hAnsi="Times New Roman" w:cs="Times New Roman"/>
                <w:b w:val="0"/>
              </w:rPr>
              <w:lastRenderedPageBreak/>
              <w:t>ремонта, развития наземных и подземных зданий, строений, сооружений, устройств транспорта, энергетики и связи</w:t>
            </w:r>
            <w:proofErr w:type="gramEnd"/>
            <w:r w:rsidRPr="004D052D">
              <w:rPr>
                <w:rFonts w:ascii="Times New Roman" w:hAnsi="Times New Roman" w:cs="Times New Roman"/>
                <w:b w:val="0"/>
              </w:rPr>
              <w:t>; размещения наземных сооружений и инфраструктуры спутниковой связи, объектов космической деятельности, обороны, безопасности</w:t>
            </w:r>
          </w:p>
        </w:tc>
        <w:tc>
          <w:tcPr>
            <w:tcW w:w="1215" w:type="dxa"/>
          </w:tcPr>
          <w:p w:rsidR="004D052D" w:rsidRDefault="004D052D" w:rsidP="004D052D">
            <w:pPr>
              <w:jc w:val="center"/>
            </w:pPr>
            <w:r w:rsidRPr="00DC7195">
              <w:rPr>
                <w:rFonts w:ascii="Times New Roman" w:hAnsi="Times New Roman" w:cs="Times New Roman"/>
              </w:rPr>
              <w:lastRenderedPageBreak/>
              <w:t>0,015</w:t>
            </w:r>
          </w:p>
        </w:tc>
        <w:tc>
          <w:tcPr>
            <w:tcW w:w="1553" w:type="dxa"/>
          </w:tcPr>
          <w:p w:rsidR="004D052D" w:rsidRDefault="004D052D" w:rsidP="004D052D">
            <w:pPr>
              <w:jc w:val="center"/>
            </w:pPr>
            <w:r w:rsidRPr="00DC7195">
              <w:rPr>
                <w:rFonts w:ascii="Times New Roman" w:hAnsi="Times New Roman" w:cs="Times New Roman"/>
              </w:rPr>
              <w:t>0,015</w:t>
            </w:r>
          </w:p>
        </w:tc>
        <w:tc>
          <w:tcPr>
            <w:tcW w:w="1432" w:type="dxa"/>
          </w:tcPr>
          <w:p w:rsidR="004D052D" w:rsidRDefault="004D052D" w:rsidP="004D052D">
            <w:pPr>
              <w:jc w:val="center"/>
            </w:pPr>
            <w:r w:rsidRPr="00DC7195">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lastRenderedPageBreak/>
              <w:t>1.14.</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занятые особо охраняемыми природными территориями и объектами, в том числе городскими лесами, скверами, парками, городскими садами</w:t>
            </w:r>
          </w:p>
        </w:tc>
        <w:tc>
          <w:tcPr>
            <w:tcW w:w="1215" w:type="dxa"/>
          </w:tcPr>
          <w:p w:rsidR="004D052D" w:rsidRDefault="004D052D" w:rsidP="004D052D">
            <w:pPr>
              <w:jc w:val="center"/>
            </w:pPr>
            <w:r w:rsidRPr="00E51E34">
              <w:rPr>
                <w:rFonts w:ascii="Times New Roman" w:hAnsi="Times New Roman" w:cs="Times New Roman"/>
              </w:rPr>
              <w:t>0,015</w:t>
            </w:r>
          </w:p>
        </w:tc>
        <w:tc>
          <w:tcPr>
            <w:tcW w:w="1553" w:type="dxa"/>
          </w:tcPr>
          <w:p w:rsidR="004D052D" w:rsidRDefault="004D052D" w:rsidP="004D052D">
            <w:pPr>
              <w:jc w:val="center"/>
            </w:pPr>
            <w:r w:rsidRPr="00E51E34">
              <w:rPr>
                <w:rFonts w:ascii="Times New Roman" w:hAnsi="Times New Roman" w:cs="Times New Roman"/>
              </w:rPr>
              <w:t>0,015</w:t>
            </w:r>
          </w:p>
        </w:tc>
        <w:tc>
          <w:tcPr>
            <w:tcW w:w="1432" w:type="dxa"/>
          </w:tcPr>
          <w:p w:rsidR="004D052D" w:rsidRDefault="004D052D" w:rsidP="004D052D">
            <w:pPr>
              <w:jc w:val="center"/>
            </w:pPr>
            <w:r w:rsidRPr="00E51E34">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1.15.</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сельскохозяйственного использования</w:t>
            </w:r>
          </w:p>
        </w:tc>
        <w:tc>
          <w:tcPr>
            <w:tcW w:w="1215" w:type="dxa"/>
          </w:tcPr>
          <w:p w:rsidR="004D052D" w:rsidRPr="00F86275" w:rsidRDefault="004D052D" w:rsidP="00EA1242">
            <w:pPr>
              <w:pStyle w:val="ConsPlusTitle"/>
              <w:jc w:val="center"/>
              <w:rPr>
                <w:rFonts w:ascii="Times New Roman" w:hAnsi="Times New Roman" w:cs="Times New Roman"/>
                <w:b w:val="0"/>
              </w:rPr>
            </w:pPr>
            <w:r>
              <w:rPr>
                <w:rFonts w:ascii="Times New Roman" w:hAnsi="Times New Roman" w:cs="Times New Roman"/>
                <w:b w:val="0"/>
              </w:rPr>
              <w:t>0,003</w:t>
            </w:r>
          </w:p>
        </w:tc>
        <w:tc>
          <w:tcPr>
            <w:tcW w:w="1553" w:type="dxa"/>
          </w:tcPr>
          <w:p w:rsidR="004D052D" w:rsidRPr="00F86275" w:rsidRDefault="004D052D" w:rsidP="00EA1242">
            <w:pPr>
              <w:pStyle w:val="ConsPlusTitle"/>
              <w:jc w:val="center"/>
              <w:rPr>
                <w:rFonts w:ascii="Times New Roman" w:hAnsi="Times New Roman" w:cs="Times New Roman"/>
                <w:b w:val="0"/>
              </w:rPr>
            </w:pPr>
            <w:r>
              <w:rPr>
                <w:rFonts w:ascii="Times New Roman" w:hAnsi="Times New Roman" w:cs="Times New Roman"/>
                <w:b w:val="0"/>
              </w:rPr>
              <w:t>0,003</w:t>
            </w:r>
          </w:p>
        </w:tc>
        <w:tc>
          <w:tcPr>
            <w:tcW w:w="1432" w:type="dxa"/>
          </w:tcPr>
          <w:p w:rsidR="004D052D" w:rsidRPr="00F86275" w:rsidRDefault="004D052D" w:rsidP="00EA1242">
            <w:pPr>
              <w:pStyle w:val="ConsPlusTitle"/>
              <w:jc w:val="center"/>
              <w:rPr>
                <w:rFonts w:ascii="Times New Roman" w:hAnsi="Times New Roman" w:cs="Times New Roman"/>
                <w:b w:val="0"/>
              </w:rPr>
            </w:pPr>
            <w:r>
              <w:rPr>
                <w:rFonts w:ascii="Times New Roman" w:hAnsi="Times New Roman" w:cs="Times New Roman"/>
                <w:b w:val="0"/>
              </w:rPr>
              <w:t>0,003</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1.16.</w:t>
            </w:r>
          </w:p>
        </w:tc>
        <w:tc>
          <w:tcPr>
            <w:tcW w:w="4696" w:type="dxa"/>
          </w:tcPr>
          <w:p w:rsidR="004D052D" w:rsidRPr="004D052D" w:rsidRDefault="004D052D" w:rsidP="00EA1242">
            <w:pPr>
              <w:pStyle w:val="ConsPlusTitle"/>
              <w:jc w:val="center"/>
              <w:rPr>
                <w:rFonts w:ascii="Times New Roman" w:hAnsi="Times New Roman" w:cs="Times New Roman"/>
                <w:b w:val="0"/>
              </w:rPr>
            </w:pPr>
            <w:proofErr w:type="gramStart"/>
            <w:r w:rsidRPr="004D052D">
              <w:rPr>
                <w:rFonts w:ascii="Times New Roman" w:hAnsi="Times New Roman" w:cs="Times New Roman"/>
                <w:b w:val="0"/>
              </w:rPr>
              <w:t>Земли улиц, проспектов, площадей, шоссе, аллей, бульваров, застав, переулков, проездов, тупиков; земли резерва; земли, занятые водными объектами, изъятыми из оборота или ограниченными в обороте в соответствии с законодательством Российской Федерации; земли под полосами отвода водоемов, каналов и коллекторов, набережные</w:t>
            </w:r>
            <w:proofErr w:type="gramEnd"/>
          </w:p>
        </w:tc>
        <w:tc>
          <w:tcPr>
            <w:tcW w:w="1215" w:type="dxa"/>
          </w:tcPr>
          <w:p w:rsidR="004D052D" w:rsidRDefault="004D052D" w:rsidP="004D052D">
            <w:pPr>
              <w:jc w:val="center"/>
            </w:pPr>
            <w:r w:rsidRPr="00B036F7">
              <w:rPr>
                <w:rFonts w:ascii="Times New Roman" w:hAnsi="Times New Roman" w:cs="Times New Roman"/>
              </w:rPr>
              <w:t>0,015</w:t>
            </w:r>
          </w:p>
        </w:tc>
        <w:tc>
          <w:tcPr>
            <w:tcW w:w="1553" w:type="dxa"/>
          </w:tcPr>
          <w:p w:rsidR="004D052D" w:rsidRDefault="004D052D" w:rsidP="004D052D">
            <w:pPr>
              <w:jc w:val="center"/>
            </w:pPr>
            <w:r w:rsidRPr="00B036F7">
              <w:rPr>
                <w:rFonts w:ascii="Times New Roman" w:hAnsi="Times New Roman" w:cs="Times New Roman"/>
              </w:rPr>
              <w:t>0,015</w:t>
            </w:r>
          </w:p>
        </w:tc>
        <w:tc>
          <w:tcPr>
            <w:tcW w:w="1432" w:type="dxa"/>
          </w:tcPr>
          <w:p w:rsidR="004D052D" w:rsidRDefault="004D052D" w:rsidP="004D052D">
            <w:pPr>
              <w:jc w:val="center"/>
            </w:pPr>
            <w:r w:rsidRPr="00B036F7">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2.</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сельскохозяйственного назначения (для всех видов функционального использования)</w:t>
            </w:r>
          </w:p>
        </w:tc>
        <w:tc>
          <w:tcPr>
            <w:tcW w:w="1215" w:type="dxa"/>
          </w:tcPr>
          <w:p w:rsidR="004D052D" w:rsidRDefault="004D052D" w:rsidP="004D052D">
            <w:pPr>
              <w:jc w:val="center"/>
            </w:pPr>
            <w:r w:rsidRPr="00B036F7">
              <w:rPr>
                <w:rFonts w:ascii="Times New Roman" w:hAnsi="Times New Roman" w:cs="Times New Roman"/>
              </w:rPr>
              <w:t>0,015</w:t>
            </w:r>
          </w:p>
        </w:tc>
        <w:tc>
          <w:tcPr>
            <w:tcW w:w="1553" w:type="dxa"/>
          </w:tcPr>
          <w:p w:rsidR="004D052D" w:rsidRDefault="004D052D" w:rsidP="004D052D">
            <w:pPr>
              <w:jc w:val="center"/>
            </w:pPr>
            <w:r w:rsidRPr="00B036F7">
              <w:rPr>
                <w:rFonts w:ascii="Times New Roman" w:hAnsi="Times New Roman" w:cs="Times New Roman"/>
              </w:rPr>
              <w:t>0,015</w:t>
            </w:r>
          </w:p>
        </w:tc>
        <w:tc>
          <w:tcPr>
            <w:tcW w:w="1432" w:type="dxa"/>
          </w:tcPr>
          <w:p w:rsidR="004D052D" w:rsidRDefault="004D052D" w:rsidP="004D052D">
            <w:pPr>
              <w:jc w:val="center"/>
            </w:pPr>
            <w:r w:rsidRPr="00B036F7">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3.</w:t>
            </w:r>
          </w:p>
        </w:tc>
        <w:tc>
          <w:tcPr>
            <w:tcW w:w="4696" w:type="dxa"/>
          </w:tcPr>
          <w:p w:rsidR="004D052D" w:rsidRPr="004D052D" w:rsidRDefault="004D052D" w:rsidP="00EA1242">
            <w:pPr>
              <w:pStyle w:val="ConsPlusTitle"/>
              <w:jc w:val="center"/>
              <w:rPr>
                <w:rFonts w:ascii="Times New Roman" w:hAnsi="Times New Roman" w:cs="Times New Roman"/>
                <w:b w:val="0"/>
              </w:rPr>
            </w:pPr>
            <w:proofErr w:type="gramStart"/>
            <w:r w:rsidRPr="004D052D">
              <w:rPr>
                <w:rFonts w:ascii="Times New Roman" w:hAnsi="Times New Roman" w:cs="Times New Roman"/>
                <w:b w:val="0"/>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(для всех видов функционального использования)</w:t>
            </w:r>
            <w:proofErr w:type="gramEnd"/>
          </w:p>
        </w:tc>
        <w:tc>
          <w:tcPr>
            <w:tcW w:w="1215" w:type="dxa"/>
          </w:tcPr>
          <w:p w:rsidR="004D052D" w:rsidRDefault="004D052D" w:rsidP="004D052D">
            <w:pPr>
              <w:jc w:val="center"/>
            </w:pPr>
            <w:r w:rsidRPr="00B036F7">
              <w:rPr>
                <w:rFonts w:ascii="Times New Roman" w:hAnsi="Times New Roman" w:cs="Times New Roman"/>
              </w:rPr>
              <w:t>0,015</w:t>
            </w:r>
          </w:p>
        </w:tc>
        <w:tc>
          <w:tcPr>
            <w:tcW w:w="1553" w:type="dxa"/>
          </w:tcPr>
          <w:p w:rsidR="004D052D" w:rsidRDefault="004D052D" w:rsidP="004D052D">
            <w:pPr>
              <w:jc w:val="center"/>
            </w:pPr>
            <w:r w:rsidRPr="00B036F7">
              <w:rPr>
                <w:rFonts w:ascii="Times New Roman" w:hAnsi="Times New Roman" w:cs="Times New Roman"/>
              </w:rPr>
              <w:t>0,015</w:t>
            </w:r>
          </w:p>
        </w:tc>
        <w:tc>
          <w:tcPr>
            <w:tcW w:w="1432" w:type="dxa"/>
          </w:tcPr>
          <w:p w:rsidR="004D052D" w:rsidRDefault="004D052D" w:rsidP="004D052D">
            <w:pPr>
              <w:jc w:val="center"/>
            </w:pPr>
            <w:r w:rsidRPr="00B036F7">
              <w:rPr>
                <w:rFonts w:ascii="Times New Roman" w:hAnsi="Times New Roman" w:cs="Times New Roman"/>
              </w:rPr>
              <w:t>0,015</w:t>
            </w:r>
          </w:p>
        </w:tc>
      </w:tr>
      <w:tr w:rsidR="004D052D" w:rsidTr="004D052D">
        <w:tc>
          <w:tcPr>
            <w:tcW w:w="675" w:type="dxa"/>
          </w:tcPr>
          <w:p w:rsidR="004D052D" w:rsidRDefault="004D052D" w:rsidP="00EF3FB0">
            <w:pPr>
              <w:pStyle w:val="ConsPlusNormal"/>
              <w:jc w:val="center"/>
              <w:rPr>
                <w:rFonts w:ascii="Times New Roman" w:hAnsi="Times New Roman" w:cs="Times New Roman"/>
              </w:rPr>
            </w:pPr>
            <w:r>
              <w:rPr>
                <w:rFonts w:ascii="Times New Roman" w:hAnsi="Times New Roman" w:cs="Times New Roman"/>
              </w:rPr>
              <w:t>4.</w:t>
            </w:r>
          </w:p>
        </w:tc>
        <w:tc>
          <w:tcPr>
            <w:tcW w:w="4696" w:type="dxa"/>
          </w:tcPr>
          <w:p w:rsidR="004D052D" w:rsidRPr="004D052D" w:rsidRDefault="004D052D" w:rsidP="00EA1242">
            <w:pPr>
              <w:pStyle w:val="ConsPlusTitle"/>
              <w:jc w:val="center"/>
              <w:rPr>
                <w:rFonts w:ascii="Times New Roman" w:hAnsi="Times New Roman" w:cs="Times New Roman"/>
                <w:b w:val="0"/>
              </w:rPr>
            </w:pPr>
            <w:r w:rsidRPr="004D052D">
              <w:rPr>
                <w:rFonts w:ascii="Times New Roman" w:hAnsi="Times New Roman" w:cs="Times New Roman"/>
                <w:b w:val="0"/>
              </w:rPr>
              <w:t>Земли особо охраняемых территорий и объектов (для всех видов функционального использования)</w:t>
            </w:r>
          </w:p>
        </w:tc>
        <w:tc>
          <w:tcPr>
            <w:tcW w:w="1215" w:type="dxa"/>
          </w:tcPr>
          <w:p w:rsidR="004D052D" w:rsidRDefault="004D052D" w:rsidP="004D052D">
            <w:pPr>
              <w:jc w:val="center"/>
            </w:pPr>
            <w:r w:rsidRPr="00B036F7">
              <w:rPr>
                <w:rFonts w:ascii="Times New Roman" w:hAnsi="Times New Roman" w:cs="Times New Roman"/>
              </w:rPr>
              <w:t>0,015</w:t>
            </w:r>
          </w:p>
        </w:tc>
        <w:tc>
          <w:tcPr>
            <w:tcW w:w="1553" w:type="dxa"/>
          </w:tcPr>
          <w:p w:rsidR="004D052D" w:rsidRDefault="004D052D" w:rsidP="004D052D">
            <w:pPr>
              <w:jc w:val="center"/>
            </w:pPr>
            <w:r w:rsidRPr="00B036F7">
              <w:rPr>
                <w:rFonts w:ascii="Times New Roman" w:hAnsi="Times New Roman" w:cs="Times New Roman"/>
              </w:rPr>
              <w:t>0,015</w:t>
            </w:r>
          </w:p>
        </w:tc>
        <w:tc>
          <w:tcPr>
            <w:tcW w:w="1432" w:type="dxa"/>
          </w:tcPr>
          <w:p w:rsidR="004D052D" w:rsidRDefault="004D052D" w:rsidP="004D052D">
            <w:pPr>
              <w:jc w:val="center"/>
            </w:pPr>
            <w:r w:rsidRPr="00B036F7">
              <w:rPr>
                <w:rFonts w:ascii="Times New Roman" w:hAnsi="Times New Roman" w:cs="Times New Roman"/>
              </w:rPr>
              <w:t>0,015</w:t>
            </w:r>
          </w:p>
        </w:tc>
      </w:tr>
    </w:tbl>
    <w:p w:rsidR="00EF3FB0" w:rsidRPr="00EA1242" w:rsidRDefault="00EF3FB0" w:rsidP="00EA1242">
      <w:pPr>
        <w:pStyle w:val="ConsPlusTitle"/>
        <w:jc w:val="center"/>
        <w:rPr>
          <w:rFonts w:ascii="Times New Roman" w:hAnsi="Times New Roman" w:cs="Times New Roman"/>
        </w:rPr>
      </w:pPr>
    </w:p>
    <w:p w:rsidR="00EA1242" w:rsidRPr="00EA1242" w:rsidRDefault="00EA1242" w:rsidP="00EA1242">
      <w:pPr>
        <w:pStyle w:val="ConsPlusNormal"/>
        <w:jc w:val="both"/>
        <w:rPr>
          <w:rFonts w:ascii="Times New Roman" w:hAnsi="Times New Roman" w:cs="Times New Roman"/>
        </w:rPr>
      </w:pPr>
    </w:p>
    <w:p w:rsidR="00EA1242" w:rsidRPr="00EA1242" w:rsidRDefault="00EA1242" w:rsidP="00EA1242">
      <w:pPr>
        <w:pStyle w:val="ConsPlusNormal"/>
        <w:ind w:firstLine="540"/>
        <w:jc w:val="both"/>
        <w:rPr>
          <w:rFonts w:ascii="Times New Roman" w:hAnsi="Times New Roman" w:cs="Times New Roman"/>
        </w:rPr>
      </w:pPr>
    </w:p>
    <w:p w:rsidR="00EA1242" w:rsidRPr="00EA1242" w:rsidRDefault="00EA1242" w:rsidP="009A2873">
      <w:pPr>
        <w:spacing w:after="0" w:line="240" w:lineRule="auto"/>
        <w:jc w:val="center"/>
        <w:rPr>
          <w:rFonts w:ascii="Times New Roman" w:hAnsi="Times New Roman" w:cs="Times New Roman"/>
          <w:b/>
          <w:sz w:val="26"/>
          <w:szCs w:val="26"/>
        </w:rPr>
      </w:pPr>
    </w:p>
    <w:p w:rsidR="00EA1242" w:rsidRPr="00EA1242" w:rsidRDefault="00EA1242" w:rsidP="009A2873">
      <w:pPr>
        <w:spacing w:after="0" w:line="240" w:lineRule="auto"/>
        <w:jc w:val="center"/>
        <w:rPr>
          <w:rFonts w:ascii="Times New Roman" w:eastAsia="Times New Roman" w:hAnsi="Times New Roman" w:cs="Times New Roman"/>
          <w:b/>
          <w:sz w:val="26"/>
          <w:szCs w:val="26"/>
          <w:lang w:eastAsia="ru-RU"/>
        </w:rPr>
      </w:pPr>
    </w:p>
    <w:sectPr w:rsidR="00EA1242" w:rsidRPr="00EA1242" w:rsidSect="004D052D">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873"/>
    <w:rsid w:val="003C0E63"/>
    <w:rsid w:val="004D052D"/>
    <w:rsid w:val="006E7285"/>
    <w:rsid w:val="008B041C"/>
    <w:rsid w:val="008D7850"/>
    <w:rsid w:val="009A2873"/>
    <w:rsid w:val="00A115DA"/>
    <w:rsid w:val="00E74CE8"/>
    <w:rsid w:val="00EA1242"/>
    <w:rsid w:val="00EF3FB0"/>
    <w:rsid w:val="00F86275"/>
    <w:rsid w:val="00FF6F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28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2873"/>
    <w:rPr>
      <w:rFonts w:ascii="Tahoma" w:hAnsi="Tahoma" w:cs="Tahoma"/>
      <w:sz w:val="16"/>
      <w:szCs w:val="16"/>
    </w:rPr>
  </w:style>
  <w:style w:type="paragraph" w:customStyle="1" w:styleId="ConsPlusNormal">
    <w:name w:val="ConsPlusNormal"/>
    <w:rsid w:val="009A287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EA1242"/>
    <w:pPr>
      <w:autoSpaceDE w:val="0"/>
      <w:autoSpaceDN w:val="0"/>
      <w:adjustRightInd w:val="0"/>
      <w:spacing w:after="0" w:line="240" w:lineRule="auto"/>
    </w:pPr>
    <w:rPr>
      <w:rFonts w:ascii="Arial" w:hAnsi="Arial" w:cs="Arial"/>
      <w:b/>
      <w:bCs/>
      <w:sz w:val="20"/>
      <w:szCs w:val="20"/>
    </w:rPr>
  </w:style>
  <w:style w:type="table" w:styleId="a5">
    <w:name w:val="Table Grid"/>
    <w:basedOn w:val="a1"/>
    <w:uiPriority w:val="59"/>
    <w:rsid w:val="00EF3F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28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2873"/>
    <w:rPr>
      <w:rFonts w:ascii="Tahoma" w:hAnsi="Tahoma" w:cs="Tahoma"/>
      <w:sz w:val="16"/>
      <w:szCs w:val="16"/>
    </w:rPr>
  </w:style>
  <w:style w:type="paragraph" w:customStyle="1" w:styleId="ConsPlusNormal">
    <w:name w:val="ConsPlusNormal"/>
    <w:rsid w:val="009A2873"/>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EA1242"/>
    <w:pPr>
      <w:autoSpaceDE w:val="0"/>
      <w:autoSpaceDN w:val="0"/>
      <w:adjustRightInd w:val="0"/>
      <w:spacing w:after="0" w:line="240" w:lineRule="auto"/>
    </w:pPr>
    <w:rPr>
      <w:rFonts w:ascii="Arial" w:hAnsi="Arial" w:cs="Arial"/>
      <w:b/>
      <w:bCs/>
      <w:sz w:val="20"/>
      <w:szCs w:val="20"/>
    </w:rPr>
  </w:style>
  <w:style w:type="table" w:styleId="a5">
    <w:name w:val="Table Grid"/>
    <w:basedOn w:val="a1"/>
    <w:uiPriority w:val="59"/>
    <w:rsid w:val="00EF3F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62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0EA4881873EA0062F8EA8FAD5EA570A568E14B21B4B5ED87A72856957976633AAC4961748890EFD3S5E" TargetMode="External"/><Relationship Id="rId13" Type="http://schemas.openxmlformats.org/officeDocument/2006/relationships/hyperlink" Target="consultantplus://offline/ref=D60EA4881873EA0062F8F482BB32FA75A763BE4E25B7BFB9DDF22E01CA2970367AEC4F3437CC9DED3D86DABFD0S1E" TargetMode="External"/><Relationship Id="rId18" Type="http://schemas.openxmlformats.org/officeDocument/2006/relationships/hyperlink" Target="consultantplus://offline/ref=D60EA4881873EA0062F8F482BB32FA75A763BE4E25B7BFB9DDF22E01CA2970367AEC4F3437CC9DED3D86D9B9D0S0E" TargetMode="External"/><Relationship Id="rId26" Type="http://schemas.openxmlformats.org/officeDocument/2006/relationships/hyperlink" Target="consultantplus://offline/ref=D60EA4881873EA0062F8F482BB32FA75A763BE4E25B6BDB9D3F12E01CA2970367AEC4F3437CC9DED3D86DABBD0S6E" TargetMode="External"/><Relationship Id="rId3" Type="http://schemas.openxmlformats.org/officeDocument/2006/relationships/settings" Target="settings.xml"/><Relationship Id="rId21" Type="http://schemas.openxmlformats.org/officeDocument/2006/relationships/hyperlink" Target="consultantplus://offline/ref=D60EA4881873EA0062F8F482BB32FA75A763BE4E2CB4BFBEDAF8730BC2707C347DE31023308591EC3D86DADBS4E" TargetMode="External"/><Relationship Id="rId7" Type="http://schemas.openxmlformats.org/officeDocument/2006/relationships/hyperlink" Target="consultantplus://offline/ref=D60EA4881873EA0062F8EA8FAD5EA570A568E14B21B4B5ED87A72856957976633AAC4961748890EFD3S5E" TargetMode="External"/><Relationship Id="rId12" Type="http://schemas.openxmlformats.org/officeDocument/2006/relationships/hyperlink" Target="consultantplus://offline/ref=D60EA4881873EA0062F8EA8FAD5EA570A568E14227B1B5ED87A72856957976633AAC4961768ED9S7E" TargetMode="External"/><Relationship Id="rId17" Type="http://schemas.openxmlformats.org/officeDocument/2006/relationships/hyperlink" Target="consultantplus://offline/ref=D60EA4881873EA0062F8F482BB32FA75A763BE4E25B7BFB9DDF22E01CA2970367AEC4F3437CC9DED3D86D9BED0S5E" TargetMode="External"/><Relationship Id="rId25" Type="http://schemas.openxmlformats.org/officeDocument/2006/relationships/hyperlink" Target="consultantplus://offline/ref=D60EA4881873EA0062F8EA8FAD5EA570A568E14320B4B5ED87A7285695D7S9E" TargetMode="External"/><Relationship Id="rId2" Type="http://schemas.microsoft.com/office/2007/relationships/stylesWithEffects" Target="stylesWithEffects.xml"/><Relationship Id="rId16" Type="http://schemas.openxmlformats.org/officeDocument/2006/relationships/hyperlink" Target="consultantplus://offline/ref=D60EA4881873EA0062F8F482BB32FA75A763BE4E25B7BFB9DDF22E01CA2970367AEC4F3437CC9DED3D86D9BCD0S7E" TargetMode="External"/><Relationship Id="rId20" Type="http://schemas.openxmlformats.org/officeDocument/2006/relationships/hyperlink" Target="consultantplus://offline/ref=D60EA4881873EA0062F8F482BB32FA75A763BE4E25B7BFB9DDF22E01CA2970367AEC4F3437CC9DED3D86D9B4D0S2E" TargetMode="External"/><Relationship Id="rId29" Type="http://schemas.openxmlformats.org/officeDocument/2006/relationships/hyperlink" Target="consultantplus://offline/ref=D60EA4881873EA0062F8EA8FAD5EA570A568E14322B5B5ED87A72856957976633AAC49627588D9S7E" TargetMode="External"/><Relationship Id="rId1" Type="http://schemas.openxmlformats.org/officeDocument/2006/relationships/styles" Target="styles.xml"/><Relationship Id="rId6" Type="http://schemas.openxmlformats.org/officeDocument/2006/relationships/hyperlink" Target="consultantplus://offline/ref=13DB3E9B80121969A561B83906E23D04284C775AC568653C862E9354CE40F31BC86A9C18359A3A680CF76AE3t6H5E" TargetMode="External"/><Relationship Id="rId11" Type="http://schemas.openxmlformats.org/officeDocument/2006/relationships/hyperlink" Target="consultantplus://offline/ref=D60EA4881873EA0062F8EA8FAD5EA570A568E14624B0B5ED87A72856957976633AAC4961748890EBD3SEE" TargetMode="External"/><Relationship Id="rId24" Type="http://schemas.openxmlformats.org/officeDocument/2006/relationships/hyperlink" Target="consultantplus://offline/ref=D60EA4881873EA0062F8EA8FAD5EA570A568E14320B4B5ED87A7285695D7S9E"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consultantplus://offline/ref=D60EA4881873EA0062F8F482BB32FA75A763BE4E25B7BFB9DDF22E01CA2970367AEC4F3437CC9DED3D86D8B4D0S5E" TargetMode="External"/><Relationship Id="rId23" Type="http://schemas.openxmlformats.org/officeDocument/2006/relationships/hyperlink" Target="consultantplus://offline/ref=D60EA4881873EA0062F8F482BB32FA75A763BE4E2CB4BFBEDAF8730BC2707C347DE31023308591EC3D86DADBS4E" TargetMode="External"/><Relationship Id="rId28" Type="http://schemas.openxmlformats.org/officeDocument/2006/relationships/hyperlink" Target="consultantplus://offline/ref=D60EA4881873EA0062F8EA8FAD5EA570A568E14225BDB5ED87A72856957976633AAC4961748890EBD3SCE" TargetMode="External"/><Relationship Id="rId10" Type="http://schemas.openxmlformats.org/officeDocument/2006/relationships/hyperlink" Target="consultantplus://offline/ref=D60EA4881873EA0062F8EA8FAD5EA570A568E14B21B4B5ED87A72856957976633AAC4961748890EFD3S5E" TargetMode="External"/><Relationship Id="rId19" Type="http://schemas.openxmlformats.org/officeDocument/2006/relationships/hyperlink" Target="consultantplus://offline/ref=D60EA4881873EA0062F8F482BB32FA75A763BE4E25B7BFB9DDF22E01CA2970367AEC4F3437CC9DED3D86D9BAD0S7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60EA4881873EA0062F8EA8FAD5EA570A568E14227B1B5ED87A72856957976633AAC496576D8S9E" TargetMode="External"/><Relationship Id="rId14" Type="http://schemas.openxmlformats.org/officeDocument/2006/relationships/hyperlink" Target="consultantplus://offline/ref=D60EA4881873EA0062F8F482BB32FA75A763BE4E25B7BFB9DDF22E01CA2970367AEC4F3437CC9DED3D86DEBFD0S3E" TargetMode="External"/><Relationship Id="rId22" Type="http://schemas.openxmlformats.org/officeDocument/2006/relationships/hyperlink" Target="consultantplus://offline/ref=D60EA4881873EA0062F8F482BB32FA75A763BE4E2CB4BFBEDAF8730BC2707C347DE31023308591EC3D86DADBS4E" TargetMode="External"/><Relationship Id="rId27" Type="http://schemas.openxmlformats.org/officeDocument/2006/relationships/hyperlink" Target="consultantplus://offline/ref=D60EA4881873EA0062F8F482BB32FA75A763BE4E25B7BFB9DDF22E01CA2970367AEC4F3437CC9DED3D86DCBFD0S5E" TargetMode="External"/><Relationship Id="rId30" Type="http://schemas.openxmlformats.org/officeDocument/2006/relationships/hyperlink" Target="consultantplus://offline/ref=D60EA4881873EA0062F8EA8FAD5EA570A568E14322B5B5ED87A72856957976633AAC49627588D9S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12</Pages>
  <Words>4733</Words>
  <Characters>26984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Имущество ACER-ПК</dc:creator>
  <cp:lastModifiedBy>Н. В. Иванова</cp:lastModifiedBy>
  <cp:revision>6</cp:revision>
  <cp:lastPrinted>2016-08-24T12:47:00Z</cp:lastPrinted>
  <dcterms:created xsi:type="dcterms:W3CDTF">2016-08-23T04:03:00Z</dcterms:created>
  <dcterms:modified xsi:type="dcterms:W3CDTF">2016-08-29T07:54:00Z</dcterms:modified>
</cp:coreProperties>
</file>