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F5" w:rsidRPr="004172F0" w:rsidRDefault="000F2DF5" w:rsidP="000F2DF5">
      <w:pPr>
        <w:pBdr>
          <w:bottom w:val="single" w:sz="18" w:space="1" w:color="auto"/>
        </w:pBdr>
        <w:spacing w:line="240" w:lineRule="auto"/>
        <w:ind w:right="28"/>
        <w:jc w:val="right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3B09AFD" wp14:editId="49369FDF">
            <wp:simplePos x="0" y="0"/>
            <wp:positionH relativeFrom="column">
              <wp:posOffset>2453640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F2DF5" w:rsidRPr="004172F0" w:rsidRDefault="000F2DF5" w:rsidP="000F2DF5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:rsidR="000F2DF5" w:rsidRPr="004172F0" w:rsidRDefault="000F2DF5" w:rsidP="000F2DF5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:rsidR="000F2DF5" w:rsidRDefault="000F2DF5" w:rsidP="000F2DF5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:rsidR="000F2DF5" w:rsidRPr="004172F0" w:rsidRDefault="000F2DF5" w:rsidP="000F2DF5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32"/>
        </w:rPr>
      </w:pPr>
      <w:r w:rsidRPr="004172F0">
        <w:rPr>
          <w:rFonts w:ascii="Times New Roman" w:hAnsi="Times New Roman"/>
          <w:sz w:val="32"/>
        </w:rPr>
        <w:t>Администрация</w:t>
      </w:r>
    </w:p>
    <w:p w:rsidR="000F2DF5" w:rsidRPr="006378DC" w:rsidRDefault="000F2DF5" w:rsidP="000F2DF5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4172F0">
        <w:rPr>
          <w:rFonts w:ascii="Times New Roman" w:hAnsi="Times New Roman"/>
          <w:sz w:val="32"/>
        </w:rPr>
        <w:t>Светлоярского муниципального района Волгоградской области</w:t>
      </w:r>
      <w:r w:rsidRPr="004172F0">
        <w:rPr>
          <w:rFonts w:ascii="Times New Roman" w:hAnsi="Times New Roman"/>
          <w:sz w:val="24"/>
        </w:rPr>
        <w:t xml:space="preserve">                </w:t>
      </w:r>
    </w:p>
    <w:p w:rsidR="000F2DF5" w:rsidRPr="004172F0" w:rsidRDefault="000F2DF5" w:rsidP="000F2DF5">
      <w:pPr>
        <w:spacing w:line="240" w:lineRule="auto"/>
        <w:ind w:right="28"/>
        <w:jc w:val="center"/>
        <w:rPr>
          <w:rFonts w:ascii="Times New Roman" w:hAnsi="Times New Roman"/>
          <w:b/>
          <w:sz w:val="36"/>
        </w:rPr>
      </w:pPr>
      <w:r w:rsidRPr="004172F0">
        <w:rPr>
          <w:rFonts w:ascii="Times New Roman" w:hAnsi="Times New Roman"/>
          <w:b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>ПОСТАНОВЛЕНИЕ</w:t>
      </w:r>
    </w:p>
    <w:p w:rsidR="000F2DF5" w:rsidRPr="000F2DF5" w:rsidRDefault="0065474F" w:rsidP="000F2DF5">
      <w:pPr>
        <w:spacing w:line="240" w:lineRule="auto"/>
        <w:ind w:right="2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 10.05.</w:t>
      </w:r>
      <w:r w:rsidR="000F2DF5" w:rsidRPr="000D0967">
        <w:rPr>
          <w:rFonts w:ascii="Times New Roman" w:hAnsi="Times New Roman"/>
          <w:sz w:val="26"/>
          <w:szCs w:val="26"/>
        </w:rPr>
        <w:t>201</w:t>
      </w:r>
      <w:r w:rsidR="000F2DF5">
        <w:rPr>
          <w:rFonts w:ascii="Times New Roman" w:hAnsi="Times New Roman"/>
          <w:sz w:val="26"/>
          <w:szCs w:val="26"/>
        </w:rPr>
        <w:t xml:space="preserve">6               </w:t>
      </w:r>
      <w:r w:rsidR="000F2DF5" w:rsidRPr="000D09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№ 683</w:t>
      </w:r>
      <w:r w:rsidR="000F2DF5">
        <w:rPr>
          <w:rFonts w:ascii="Times New Roman" w:hAnsi="Times New Roman"/>
          <w:sz w:val="26"/>
          <w:szCs w:val="26"/>
        </w:rPr>
        <w:t xml:space="preserve">  </w:t>
      </w:r>
      <w:r w:rsidR="000F2DF5" w:rsidRPr="000D0967">
        <w:rPr>
          <w:rFonts w:ascii="Times New Roman" w:hAnsi="Times New Roman"/>
          <w:sz w:val="26"/>
          <w:szCs w:val="26"/>
        </w:rPr>
        <w:t xml:space="preserve"> </w:t>
      </w:r>
    </w:p>
    <w:p w:rsidR="000F2DF5" w:rsidRDefault="000F2DF5" w:rsidP="000F2DF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внесении изменений в постановление</w:t>
      </w:r>
    </w:p>
    <w:p w:rsidR="000F2DF5" w:rsidRDefault="000F2DF5" w:rsidP="000F2DF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администрации Светлоярского</w:t>
      </w:r>
    </w:p>
    <w:p w:rsidR="000F2DF5" w:rsidRDefault="000F2DF5" w:rsidP="000F2DF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муниципального района от 14.01.2016</w:t>
      </w:r>
    </w:p>
    <w:p w:rsidR="000F2DF5" w:rsidRDefault="000F2DF5" w:rsidP="000F2DF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№ 21 «Обеспечение пожарной безопасности </w:t>
      </w:r>
    </w:p>
    <w:p w:rsidR="000F2DF5" w:rsidRDefault="000F2DF5" w:rsidP="000F2DF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территории Светлоярского городского </w:t>
      </w:r>
    </w:p>
    <w:p w:rsidR="000F2DF5" w:rsidRPr="006165AA" w:rsidRDefault="000F2DF5" w:rsidP="000F2DF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поселения </w:t>
      </w:r>
      <w:r w:rsidRPr="001C7881">
        <w:rPr>
          <w:rFonts w:ascii="Times New Roman" w:hAnsi="Times New Roman"/>
          <w:sz w:val="26"/>
          <w:szCs w:val="26"/>
        </w:rPr>
        <w:t>на 201</w:t>
      </w:r>
      <w:r>
        <w:rPr>
          <w:rFonts w:ascii="Times New Roman" w:hAnsi="Times New Roman"/>
          <w:sz w:val="26"/>
          <w:szCs w:val="26"/>
        </w:rPr>
        <w:t>6</w:t>
      </w:r>
      <w:r w:rsidRPr="001C7881">
        <w:rPr>
          <w:rFonts w:ascii="Times New Roman" w:hAnsi="Times New Roman"/>
          <w:sz w:val="26"/>
          <w:szCs w:val="26"/>
        </w:rPr>
        <w:t>-201</w:t>
      </w:r>
      <w:r>
        <w:rPr>
          <w:rFonts w:ascii="Times New Roman" w:hAnsi="Times New Roman"/>
          <w:sz w:val="26"/>
          <w:szCs w:val="26"/>
        </w:rPr>
        <w:t>8</w:t>
      </w:r>
      <w:r w:rsidRPr="001C7881">
        <w:rPr>
          <w:rFonts w:ascii="Times New Roman" w:hAnsi="Times New Roman"/>
          <w:sz w:val="26"/>
          <w:szCs w:val="26"/>
        </w:rPr>
        <w:t xml:space="preserve"> годы»</w:t>
      </w:r>
    </w:p>
    <w:p w:rsidR="000F2DF5" w:rsidRPr="006165AA" w:rsidRDefault="000F2DF5" w:rsidP="000F2D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Pr="006165AA" w:rsidRDefault="000F2DF5" w:rsidP="000F2D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6165A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165AA">
        <w:rPr>
          <w:rFonts w:ascii="Times New Roman" w:hAnsi="Times New Roman"/>
          <w:color w:val="000000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На основании</w:t>
      </w:r>
      <w:r w:rsidRPr="006165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решения Думы Светлоярского городского поселения Светлоярского муниципального района от 22.12.2015 №19/52 «О бюджете Светлоярского городского поселения на 2016 год и плановый период 2017 и 2018 годов» (в редакции решений от 24.02.2016 №21/58, от 31.03.2016 №22/63) и утверждённых объемов бюджетных ассигнований на финансовое обеспечение реализации муниципальной программы </w:t>
      </w:r>
      <w:r w:rsidRPr="00A606CC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Обеспечение пожарной безопасности на территории Светлоярского городского поселения на </w:t>
      </w:r>
      <w:r w:rsidRPr="00A606CC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6</w:t>
      </w:r>
      <w:r w:rsidRPr="00A606CC">
        <w:rPr>
          <w:rFonts w:ascii="Times New Roman" w:hAnsi="Times New Roman"/>
          <w:sz w:val="26"/>
          <w:szCs w:val="26"/>
        </w:rPr>
        <w:t>-201</w:t>
      </w:r>
      <w:r>
        <w:rPr>
          <w:rFonts w:ascii="Times New Roman" w:hAnsi="Times New Roman"/>
          <w:sz w:val="26"/>
          <w:szCs w:val="26"/>
        </w:rPr>
        <w:t>8</w:t>
      </w:r>
      <w:r w:rsidRPr="00A606CC">
        <w:rPr>
          <w:rFonts w:ascii="Times New Roman" w:hAnsi="Times New Roman"/>
          <w:sz w:val="26"/>
          <w:szCs w:val="26"/>
        </w:rPr>
        <w:t xml:space="preserve"> годы»</w:t>
      </w:r>
      <w:r>
        <w:rPr>
          <w:rFonts w:ascii="Times New Roman" w:hAnsi="Times New Roman"/>
          <w:sz w:val="26"/>
          <w:szCs w:val="26"/>
        </w:rPr>
        <w:t xml:space="preserve">, руководствуясь </w:t>
      </w:r>
      <w:r w:rsidRPr="00620A87">
        <w:rPr>
          <w:rFonts w:ascii="Times New Roman" w:hAnsi="Times New Roman"/>
          <w:sz w:val="26"/>
          <w:szCs w:val="26"/>
        </w:rPr>
        <w:t>Уставом</w:t>
      </w:r>
      <w:r>
        <w:rPr>
          <w:rFonts w:ascii="Times New Roman" w:hAnsi="Times New Roman"/>
          <w:sz w:val="26"/>
          <w:szCs w:val="26"/>
        </w:rPr>
        <w:t xml:space="preserve"> </w:t>
      </w:r>
      <w:r w:rsidRPr="00620A87">
        <w:rPr>
          <w:rFonts w:ascii="Times New Roman" w:hAnsi="Times New Roman"/>
          <w:sz w:val="26"/>
          <w:szCs w:val="26"/>
        </w:rPr>
        <w:t xml:space="preserve">Светлоярского  муниципального </w:t>
      </w:r>
      <w:r>
        <w:rPr>
          <w:rFonts w:ascii="Times New Roman" w:hAnsi="Times New Roman"/>
          <w:sz w:val="26"/>
          <w:szCs w:val="26"/>
        </w:rPr>
        <w:t xml:space="preserve"> района  Волгоградской  области</w:t>
      </w:r>
      <w:r>
        <w:rPr>
          <w:rFonts w:ascii="Times New Roman" w:hAnsi="Times New Roman"/>
          <w:color w:val="000000"/>
          <w:sz w:val="26"/>
          <w:szCs w:val="26"/>
        </w:rPr>
        <w:t xml:space="preserve">, Уставом </w:t>
      </w:r>
      <w:r>
        <w:rPr>
          <w:rFonts w:ascii="Times New Roman" w:hAnsi="Times New Roman"/>
          <w:sz w:val="26"/>
          <w:szCs w:val="26"/>
        </w:rPr>
        <w:t>Светлоярского городского поселения,</w:t>
      </w:r>
    </w:p>
    <w:p w:rsidR="000F2DF5" w:rsidRDefault="000F2DF5" w:rsidP="000F2D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6165AA">
        <w:rPr>
          <w:rFonts w:ascii="Times New Roman" w:hAnsi="Times New Roman"/>
          <w:color w:val="000000"/>
          <w:sz w:val="26"/>
          <w:szCs w:val="26"/>
        </w:rPr>
        <w:t>п о с т а н о в л я ю:</w:t>
      </w:r>
    </w:p>
    <w:p w:rsidR="000F2DF5" w:rsidRPr="006165AA" w:rsidRDefault="000F2DF5" w:rsidP="000F2DF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A606CC">
        <w:rPr>
          <w:rFonts w:ascii="Times New Roman" w:hAnsi="Times New Roman"/>
          <w:sz w:val="26"/>
          <w:szCs w:val="26"/>
        </w:rPr>
        <w:t xml:space="preserve">Внести в постановление администрации Светлоярского муниципального района от </w:t>
      </w:r>
      <w:r>
        <w:rPr>
          <w:rFonts w:ascii="Times New Roman" w:hAnsi="Times New Roman"/>
          <w:sz w:val="26"/>
          <w:szCs w:val="26"/>
        </w:rPr>
        <w:t>14</w:t>
      </w:r>
      <w:r w:rsidRPr="00A606CC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1</w:t>
      </w:r>
      <w:r w:rsidRPr="00A606CC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6</w:t>
      </w:r>
      <w:r w:rsidRPr="00A606CC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21</w:t>
      </w:r>
      <w:r w:rsidRPr="00A606C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>
        <w:rPr>
          <w:rFonts w:ascii="Times New Roman" w:hAnsi="Times New Roman"/>
          <w:sz w:val="26"/>
          <w:szCs w:val="26"/>
        </w:rPr>
        <w:t xml:space="preserve">Обеспечение пожарной безопасности на территории Светлоярского городского поселения на </w:t>
      </w:r>
      <w:r w:rsidRPr="00A606CC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6</w:t>
      </w:r>
      <w:r w:rsidRPr="00A606CC">
        <w:rPr>
          <w:rFonts w:ascii="Times New Roman" w:hAnsi="Times New Roman"/>
          <w:sz w:val="26"/>
          <w:szCs w:val="26"/>
        </w:rPr>
        <w:t>-201</w:t>
      </w:r>
      <w:r>
        <w:rPr>
          <w:rFonts w:ascii="Times New Roman" w:hAnsi="Times New Roman"/>
          <w:sz w:val="26"/>
          <w:szCs w:val="26"/>
        </w:rPr>
        <w:t>8</w:t>
      </w:r>
      <w:r w:rsidRPr="00A606CC">
        <w:rPr>
          <w:rFonts w:ascii="Times New Roman" w:hAnsi="Times New Roman"/>
          <w:sz w:val="26"/>
          <w:szCs w:val="26"/>
        </w:rPr>
        <w:t xml:space="preserve"> годы» следующие изменения:</w:t>
      </w:r>
    </w:p>
    <w:p w:rsidR="000F2DF5" w:rsidRPr="006165AA" w:rsidRDefault="000F2DF5" w:rsidP="000F2DF5">
      <w:pPr>
        <w:pStyle w:val="a5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color w:val="000000"/>
          <w:sz w:val="26"/>
          <w:szCs w:val="26"/>
        </w:rPr>
      </w:pPr>
      <w:r w:rsidRPr="006165AA">
        <w:rPr>
          <w:sz w:val="26"/>
          <w:szCs w:val="26"/>
        </w:rPr>
        <w:t xml:space="preserve">1.1. </w:t>
      </w:r>
      <w:r>
        <w:rPr>
          <w:sz w:val="26"/>
          <w:szCs w:val="26"/>
        </w:rPr>
        <w:t>пункт 12 паспорта муниципальной программы</w:t>
      </w:r>
      <w:r w:rsidRPr="006165AA">
        <w:rPr>
          <w:sz w:val="26"/>
          <w:szCs w:val="26"/>
        </w:rPr>
        <w:t xml:space="preserve"> «Объемы и источники финансирования» </w:t>
      </w:r>
      <w:r w:rsidRPr="006165AA">
        <w:rPr>
          <w:color w:val="000000"/>
          <w:sz w:val="26"/>
          <w:szCs w:val="26"/>
        </w:rPr>
        <w:t xml:space="preserve">изложить в новой редакции: </w:t>
      </w:r>
    </w:p>
    <w:tbl>
      <w:tblPr>
        <w:tblStyle w:val="a4"/>
        <w:tblW w:w="0" w:type="auto"/>
        <w:tblInd w:w="206" w:type="dxa"/>
        <w:tblLook w:val="04A0" w:firstRow="1" w:lastRow="0" w:firstColumn="1" w:lastColumn="0" w:noHBand="0" w:noVBand="1"/>
      </w:tblPr>
      <w:tblGrid>
        <w:gridCol w:w="753"/>
        <w:gridCol w:w="2126"/>
        <w:gridCol w:w="6202"/>
      </w:tblGrid>
      <w:tr w:rsidR="000F2DF5" w:rsidRPr="008A21ED" w:rsidTr="00C3493E"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F2DF5" w:rsidRPr="008A21ED" w:rsidRDefault="000F2DF5" w:rsidP="00C3493E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2126" w:type="dxa"/>
          </w:tcPr>
          <w:p w:rsidR="000F2DF5" w:rsidRPr="008A21ED" w:rsidRDefault="000F2DF5" w:rsidP="00C3493E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8A21ED">
              <w:rPr>
                <w:rFonts w:ascii="Times New Roman" w:hAnsi="Times New Roman"/>
                <w:sz w:val="26"/>
                <w:szCs w:val="26"/>
              </w:rPr>
              <w:t>Объёмы и источники финансирования</w:t>
            </w:r>
          </w:p>
        </w:tc>
        <w:tc>
          <w:tcPr>
            <w:tcW w:w="6202" w:type="dxa"/>
          </w:tcPr>
          <w:p w:rsidR="000F2DF5" w:rsidRDefault="000F2DF5" w:rsidP="00C3493E">
            <w:pPr>
              <w:pStyle w:val="2"/>
              <w:spacing w:before="0" w:after="0"/>
              <w:contextualSpacing/>
              <w:jc w:val="both"/>
              <w:outlineLvl w:val="1"/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>Финансирование Программы планируется осуществлять за счет средств бюджета Светлоярского городского поселения.</w:t>
            </w:r>
          </w:p>
          <w:p w:rsidR="000F2DF5" w:rsidRPr="00D97D9D" w:rsidRDefault="000F2DF5" w:rsidP="00C3493E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97D9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Общая сумма финансирования составит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1 782,3 тыс. рублей:</w:t>
            </w:r>
          </w:p>
          <w:p w:rsidR="000F2DF5" w:rsidRPr="00D97D9D" w:rsidRDefault="000F2DF5" w:rsidP="00C3493E">
            <w:pPr>
              <w:pStyle w:val="2"/>
              <w:spacing w:before="0" w:after="0"/>
              <w:contextualSpacing/>
              <w:jc w:val="both"/>
              <w:outlineLvl w:val="1"/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</w:pPr>
            <w:r w:rsidRPr="00D97D9D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 xml:space="preserve">2016 год – </w:t>
            </w:r>
            <w:r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>452</w:t>
            </w:r>
            <w:r w:rsidRPr="00D97D9D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>3</w:t>
            </w:r>
            <w:r w:rsidRPr="00D97D9D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 xml:space="preserve"> тыс. руб.;</w:t>
            </w:r>
          </w:p>
          <w:p w:rsidR="000F2DF5" w:rsidRPr="00D97D9D" w:rsidRDefault="000F2DF5" w:rsidP="00C3493E">
            <w:pPr>
              <w:pStyle w:val="2"/>
              <w:spacing w:before="0" w:after="0"/>
              <w:contextualSpacing/>
              <w:jc w:val="both"/>
              <w:outlineLvl w:val="1"/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</w:pPr>
            <w:r w:rsidRPr="00D97D9D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 xml:space="preserve">2017 год – </w:t>
            </w:r>
            <w:r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>65</w:t>
            </w:r>
            <w:r w:rsidRPr="00D97D9D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</w:rPr>
              <w:t>0,0 тыс. руб.;</w:t>
            </w:r>
          </w:p>
          <w:p w:rsidR="000F2DF5" w:rsidRPr="00D97D9D" w:rsidRDefault="000F2DF5" w:rsidP="00C3493E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7D9D">
              <w:rPr>
                <w:rFonts w:ascii="Times New Roman" w:hAnsi="Times New Roman"/>
                <w:sz w:val="26"/>
                <w:szCs w:val="26"/>
              </w:rPr>
              <w:t xml:space="preserve">2018 год – </w:t>
            </w:r>
            <w:r>
              <w:rPr>
                <w:rFonts w:ascii="Times New Roman" w:hAnsi="Times New Roman"/>
                <w:sz w:val="26"/>
                <w:szCs w:val="26"/>
              </w:rPr>
              <w:t>68</w:t>
            </w:r>
            <w:r w:rsidRPr="00D97D9D">
              <w:rPr>
                <w:rFonts w:ascii="Times New Roman" w:hAnsi="Times New Roman"/>
                <w:sz w:val="26"/>
                <w:szCs w:val="26"/>
              </w:rPr>
              <w:t>0,0 руб.</w:t>
            </w:r>
          </w:p>
          <w:p w:rsidR="000F2DF5" w:rsidRPr="008A21ED" w:rsidRDefault="000F2DF5" w:rsidP="00C3493E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0F2DF5" w:rsidRDefault="000F2DF5" w:rsidP="000F2DF5">
      <w:pPr>
        <w:pStyle w:val="a5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color w:val="000000"/>
          <w:sz w:val="26"/>
          <w:szCs w:val="26"/>
        </w:rPr>
      </w:pPr>
    </w:p>
    <w:p w:rsidR="000F2DF5" w:rsidRDefault="000F2DF5" w:rsidP="000F2DF5">
      <w:pPr>
        <w:pStyle w:val="a5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color w:val="000000"/>
          <w:sz w:val="26"/>
          <w:szCs w:val="26"/>
        </w:rPr>
      </w:pPr>
      <w:r w:rsidRPr="008A21ED">
        <w:rPr>
          <w:color w:val="000000"/>
          <w:sz w:val="26"/>
          <w:szCs w:val="26"/>
        </w:rPr>
        <w:t xml:space="preserve">1.2. </w:t>
      </w:r>
      <w:r>
        <w:rPr>
          <w:color w:val="000000"/>
          <w:sz w:val="26"/>
          <w:szCs w:val="26"/>
        </w:rPr>
        <w:t>Раздел 4</w:t>
      </w:r>
      <w:r w:rsidRPr="008A21ED"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>Ресурсное обеспечение Программы</w:t>
      </w:r>
      <w:r w:rsidRPr="008A21ED">
        <w:rPr>
          <w:color w:val="000000"/>
          <w:sz w:val="26"/>
          <w:szCs w:val="26"/>
        </w:rPr>
        <w:t xml:space="preserve">» изложить в новой редакции: </w:t>
      </w:r>
    </w:p>
    <w:p w:rsidR="000F2DF5" w:rsidRDefault="000F2DF5" w:rsidP="000F2DF5">
      <w:pPr>
        <w:pStyle w:val="a5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«Муниципальная программа «Обеспечение пожарной безопасности на территории Светлоярского городского поселения на 2016-2018 годы» финансируется за счет средств бюджета Светлоярского городского поселения и составляет 1 782,3 тыс. рублей. </w:t>
      </w:r>
    </w:p>
    <w:p w:rsidR="000F2DF5" w:rsidRDefault="000F2DF5" w:rsidP="000F2DF5">
      <w:pPr>
        <w:pStyle w:val="a5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Объем средств может ежегодно уточняться в установленном порядке.           Основным исполнителем муниципальной программы, отвечающим за распределение расходов является отдел архитектуры, строительства и ЖКХ администрации Светлоярского муниципального района Волгоградской области.</w:t>
      </w:r>
    </w:p>
    <w:p w:rsidR="000F2DF5" w:rsidRDefault="000F2DF5" w:rsidP="000F2DF5">
      <w:pPr>
        <w:pStyle w:val="a5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3369"/>
        <w:gridCol w:w="2126"/>
        <w:gridCol w:w="1276"/>
        <w:gridCol w:w="1275"/>
        <w:gridCol w:w="1276"/>
      </w:tblGrid>
      <w:tr w:rsidR="000F2DF5" w:rsidTr="00C3493E">
        <w:tc>
          <w:tcPr>
            <w:tcW w:w="3369" w:type="dxa"/>
            <w:vMerge w:val="restart"/>
          </w:tcPr>
          <w:p w:rsidR="000F2DF5" w:rsidRPr="005E0CD3" w:rsidRDefault="000F2DF5" w:rsidP="00C3493E">
            <w:pPr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t>Источники финансирования</w:t>
            </w:r>
          </w:p>
        </w:tc>
        <w:tc>
          <w:tcPr>
            <w:tcW w:w="2126" w:type="dxa"/>
            <w:vMerge w:val="restart"/>
          </w:tcPr>
          <w:p w:rsidR="000F2DF5" w:rsidRPr="005E0CD3" w:rsidRDefault="000F2DF5" w:rsidP="00C3493E">
            <w:pPr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t>Объем финансирования (тыс. руб.)</w:t>
            </w:r>
          </w:p>
        </w:tc>
        <w:tc>
          <w:tcPr>
            <w:tcW w:w="3827" w:type="dxa"/>
            <w:gridSpan w:val="3"/>
          </w:tcPr>
          <w:p w:rsidR="000F2DF5" w:rsidRPr="005E0CD3" w:rsidRDefault="000F2DF5" w:rsidP="00C3493E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В том числе по годам, тыс. руб.</w:t>
            </w:r>
          </w:p>
        </w:tc>
      </w:tr>
      <w:tr w:rsidR="000F2DF5" w:rsidTr="00C3493E">
        <w:tc>
          <w:tcPr>
            <w:tcW w:w="3369" w:type="dxa"/>
            <w:vMerge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0F2DF5" w:rsidRPr="005E0CD3" w:rsidRDefault="000F2DF5" w:rsidP="00C3493E">
            <w:pPr>
              <w:pStyle w:val="a5"/>
              <w:spacing w:before="0" w:beforeAutospacing="0" w:after="150" w:afterAutospacing="0" w:line="330" w:lineRule="atLeast"/>
              <w:jc w:val="both"/>
              <w:textAlignment w:val="baseline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2DF5" w:rsidRPr="005E0CD3" w:rsidRDefault="000F2DF5" w:rsidP="00C3493E">
            <w:pPr>
              <w:pStyle w:val="a5"/>
              <w:spacing w:before="0" w:beforeAutospacing="0" w:after="150" w:afterAutospacing="0" w:line="330" w:lineRule="atLeast"/>
              <w:jc w:val="center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275" w:type="dxa"/>
          </w:tcPr>
          <w:p w:rsidR="000F2DF5" w:rsidRPr="005E0CD3" w:rsidRDefault="000F2DF5" w:rsidP="00C3493E">
            <w:pPr>
              <w:pStyle w:val="a5"/>
              <w:spacing w:before="0" w:beforeAutospacing="0" w:after="150" w:afterAutospacing="0" w:line="330" w:lineRule="atLeast"/>
              <w:jc w:val="center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</w:tcPr>
          <w:p w:rsidR="000F2DF5" w:rsidRPr="005E0CD3" w:rsidRDefault="000F2DF5" w:rsidP="00C3493E">
            <w:pPr>
              <w:pStyle w:val="a5"/>
              <w:spacing w:before="0" w:beforeAutospacing="0" w:after="150" w:afterAutospacing="0" w:line="330" w:lineRule="atLeast"/>
              <w:jc w:val="center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2018</w:t>
            </w:r>
          </w:p>
        </w:tc>
      </w:tr>
      <w:tr w:rsidR="000F2DF5" w:rsidTr="00C3493E">
        <w:tc>
          <w:tcPr>
            <w:tcW w:w="3369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Средства бюджета Светлоярского городского поселения Светлоярского муниципального района Волгоградской области</w:t>
            </w:r>
          </w:p>
        </w:tc>
        <w:tc>
          <w:tcPr>
            <w:tcW w:w="2126" w:type="dxa"/>
          </w:tcPr>
          <w:p w:rsidR="000F2DF5" w:rsidRPr="005E0CD3" w:rsidRDefault="000F2DF5" w:rsidP="00C3493E">
            <w:pPr>
              <w:pStyle w:val="a5"/>
              <w:spacing w:before="0" w:beforeAutospacing="0" w:after="150" w:afterAutospacing="0" w:line="330" w:lineRule="atLeas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1 782,3</w:t>
            </w:r>
          </w:p>
        </w:tc>
        <w:tc>
          <w:tcPr>
            <w:tcW w:w="1276" w:type="dxa"/>
          </w:tcPr>
          <w:p w:rsidR="000F2DF5" w:rsidRPr="005E0CD3" w:rsidRDefault="000F2DF5" w:rsidP="00C3493E">
            <w:pPr>
              <w:pStyle w:val="a5"/>
              <w:spacing w:before="0" w:beforeAutospacing="0" w:after="150" w:afterAutospacing="0" w:line="330" w:lineRule="atLeas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452,3</w:t>
            </w:r>
          </w:p>
        </w:tc>
        <w:tc>
          <w:tcPr>
            <w:tcW w:w="1275" w:type="dxa"/>
          </w:tcPr>
          <w:p w:rsidR="000F2DF5" w:rsidRPr="005E0CD3" w:rsidRDefault="000F2DF5" w:rsidP="00C3493E">
            <w:pPr>
              <w:pStyle w:val="a5"/>
              <w:spacing w:before="0" w:beforeAutospacing="0" w:after="150" w:afterAutospacing="0" w:line="330" w:lineRule="atLeas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6" w:type="dxa"/>
          </w:tcPr>
          <w:p w:rsidR="000F2DF5" w:rsidRPr="005E0CD3" w:rsidRDefault="000F2DF5" w:rsidP="00C3493E">
            <w:pPr>
              <w:pStyle w:val="a5"/>
              <w:spacing w:before="0" w:beforeAutospacing="0" w:after="150" w:afterAutospacing="0" w:line="330" w:lineRule="atLeas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680,0</w:t>
            </w:r>
          </w:p>
        </w:tc>
      </w:tr>
    </w:tbl>
    <w:p w:rsidR="000F2DF5" w:rsidRPr="008A21ED" w:rsidRDefault="000F2DF5" w:rsidP="000F2DF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</w:p>
    <w:p w:rsidR="000F2DF5" w:rsidRDefault="000F2DF5" w:rsidP="000F2DF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1.3. </w:t>
      </w:r>
      <w:r w:rsidRPr="008A21ED">
        <w:rPr>
          <w:color w:val="000000"/>
          <w:sz w:val="26"/>
          <w:szCs w:val="26"/>
        </w:rPr>
        <w:t>Раздел 5. «</w:t>
      </w:r>
      <w:r>
        <w:rPr>
          <w:color w:val="000000"/>
          <w:sz w:val="26"/>
          <w:szCs w:val="26"/>
        </w:rPr>
        <w:t>Система программных мероприятий Программы</w:t>
      </w:r>
      <w:r w:rsidRPr="008A21ED">
        <w:rPr>
          <w:color w:val="000000"/>
          <w:sz w:val="26"/>
          <w:szCs w:val="26"/>
        </w:rPr>
        <w:t>»</w:t>
      </w:r>
      <w:r w:rsidRPr="008A21ED">
        <w:rPr>
          <w:sz w:val="26"/>
          <w:szCs w:val="26"/>
        </w:rPr>
        <w:t xml:space="preserve"> </w:t>
      </w:r>
      <w:r w:rsidRPr="008A21ED">
        <w:rPr>
          <w:color w:val="000000"/>
          <w:sz w:val="26"/>
          <w:szCs w:val="26"/>
        </w:rPr>
        <w:t>изложить в новой редакции:</w:t>
      </w:r>
    </w:p>
    <w:p w:rsidR="000F2DF5" w:rsidRDefault="000F2DF5" w:rsidP="000F2DF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90"/>
        <w:gridCol w:w="2700"/>
        <w:gridCol w:w="1638"/>
        <w:gridCol w:w="1984"/>
        <w:gridCol w:w="851"/>
        <w:gridCol w:w="850"/>
        <w:gridCol w:w="851"/>
      </w:tblGrid>
      <w:tr w:rsidR="000F2DF5" w:rsidTr="00C3493E">
        <w:trPr>
          <w:trHeight w:val="942"/>
        </w:trPr>
        <w:tc>
          <w:tcPr>
            <w:tcW w:w="590" w:type="dxa"/>
            <w:vMerge w:val="restart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700" w:type="dxa"/>
            <w:vMerge w:val="restart"/>
          </w:tcPr>
          <w:p w:rsidR="000F2DF5" w:rsidRPr="005E0CD3" w:rsidRDefault="000F2DF5" w:rsidP="00C3493E">
            <w:pPr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1638" w:type="dxa"/>
            <w:vMerge w:val="restart"/>
          </w:tcPr>
          <w:p w:rsidR="000F2DF5" w:rsidRPr="005E0CD3" w:rsidRDefault="000F2DF5" w:rsidP="00C3493E">
            <w:pPr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t>Срок реализации</w:t>
            </w:r>
          </w:p>
        </w:tc>
        <w:tc>
          <w:tcPr>
            <w:tcW w:w="1984" w:type="dxa"/>
            <w:vMerge w:val="restart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center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Исполнитель</w:t>
            </w:r>
          </w:p>
        </w:tc>
        <w:tc>
          <w:tcPr>
            <w:tcW w:w="2552" w:type="dxa"/>
            <w:gridSpan w:val="3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center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Источники финансирования</w:t>
            </w:r>
          </w:p>
        </w:tc>
      </w:tr>
      <w:tr w:rsidR="000F2DF5" w:rsidTr="00C3493E">
        <w:tc>
          <w:tcPr>
            <w:tcW w:w="590" w:type="dxa"/>
            <w:vMerge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  <w:vMerge/>
          </w:tcPr>
          <w:p w:rsidR="000F2DF5" w:rsidRPr="005E0CD3" w:rsidRDefault="000F2DF5" w:rsidP="00C3493E">
            <w:pPr>
              <w:spacing w:line="240" w:lineRule="exact"/>
              <w:rPr>
                <w:rFonts w:ascii="Times New Roman" w:hAnsi="Times New Roman"/>
              </w:rPr>
            </w:pPr>
          </w:p>
        </w:tc>
        <w:tc>
          <w:tcPr>
            <w:tcW w:w="1638" w:type="dxa"/>
            <w:vMerge/>
          </w:tcPr>
          <w:p w:rsidR="000F2DF5" w:rsidRPr="005E0CD3" w:rsidRDefault="000F2DF5" w:rsidP="00C3493E">
            <w:pPr>
              <w:spacing w:line="240" w:lineRule="exact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850" w:type="dxa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851" w:type="dxa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5E0CD3">
              <w:rPr>
                <w:b/>
                <w:color w:val="000000"/>
                <w:sz w:val="22"/>
                <w:szCs w:val="22"/>
              </w:rPr>
              <w:t>2018</w:t>
            </w:r>
          </w:p>
        </w:tc>
      </w:tr>
      <w:tr w:rsidR="000F2DF5" w:rsidTr="00C3493E">
        <w:tc>
          <w:tcPr>
            <w:tcW w:w="590" w:type="dxa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00" w:type="dxa"/>
          </w:tcPr>
          <w:p w:rsidR="000F2DF5" w:rsidRPr="005E0CD3" w:rsidRDefault="000F2DF5" w:rsidP="00C3493E">
            <w:pPr>
              <w:spacing w:line="240" w:lineRule="exact"/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Техническое обслуживание пожарных гидрантов</w:t>
            </w:r>
          </w:p>
        </w:tc>
        <w:tc>
          <w:tcPr>
            <w:tcW w:w="1638" w:type="dxa"/>
          </w:tcPr>
          <w:p w:rsidR="000F2DF5" w:rsidRPr="005E0CD3" w:rsidRDefault="000F2DF5" w:rsidP="00C3493E">
            <w:pPr>
              <w:spacing w:line="240" w:lineRule="exact"/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Постоянно в течение 2016-2018гг.</w:t>
            </w:r>
          </w:p>
        </w:tc>
        <w:tc>
          <w:tcPr>
            <w:tcW w:w="198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Отдел архитектуры, строительства и ЖКХ администрации Светлоярского муниципального района</w:t>
            </w:r>
          </w:p>
        </w:tc>
        <w:tc>
          <w:tcPr>
            <w:tcW w:w="85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</w:t>
            </w:r>
            <w:r w:rsidRPr="005E0CD3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430,0</w:t>
            </w:r>
          </w:p>
        </w:tc>
        <w:tc>
          <w:tcPr>
            <w:tcW w:w="85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440,0</w:t>
            </w:r>
          </w:p>
        </w:tc>
      </w:tr>
      <w:tr w:rsidR="000F2DF5" w:rsidTr="00C3493E">
        <w:tc>
          <w:tcPr>
            <w:tcW w:w="590" w:type="dxa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700" w:type="dxa"/>
          </w:tcPr>
          <w:p w:rsidR="000F2DF5" w:rsidRPr="005E0CD3" w:rsidRDefault="000F2DF5" w:rsidP="00C3493E">
            <w:pPr>
              <w:spacing w:line="240" w:lineRule="exact"/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Противопожарная опашка территории Светлоярского городского поселения</w:t>
            </w:r>
          </w:p>
        </w:tc>
        <w:tc>
          <w:tcPr>
            <w:tcW w:w="1638" w:type="dxa"/>
          </w:tcPr>
          <w:p w:rsidR="000F2DF5" w:rsidRPr="005E0CD3" w:rsidRDefault="000F2DF5" w:rsidP="00C3493E">
            <w:pPr>
              <w:spacing w:line="240" w:lineRule="exact"/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Постоянно в течение 2016-2018гг.</w:t>
            </w:r>
          </w:p>
        </w:tc>
        <w:tc>
          <w:tcPr>
            <w:tcW w:w="198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МКУ «Управление Благоустройства»</w:t>
            </w:r>
          </w:p>
        </w:tc>
        <w:tc>
          <w:tcPr>
            <w:tcW w:w="85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150,0</w:t>
            </w:r>
          </w:p>
        </w:tc>
        <w:tc>
          <w:tcPr>
            <w:tcW w:w="850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160,0</w:t>
            </w:r>
          </w:p>
        </w:tc>
        <w:tc>
          <w:tcPr>
            <w:tcW w:w="85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170,0</w:t>
            </w:r>
          </w:p>
        </w:tc>
      </w:tr>
      <w:tr w:rsidR="000F2DF5" w:rsidTr="00C3493E">
        <w:tc>
          <w:tcPr>
            <w:tcW w:w="590" w:type="dxa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700" w:type="dxa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Содержание пожарной машины (х. Барбаши, х. Громки)</w:t>
            </w:r>
          </w:p>
        </w:tc>
        <w:tc>
          <w:tcPr>
            <w:tcW w:w="1638" w:type="dxa"/>
          </w:tcPr>
          <w:p w:rsidR="000F2DF5" w:rsidRPr="005E0CD3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5E0CD3">
              <w:rPr>
                <w:color w:val="000000"/>
                <w:sz w:val="22"/>
                <w:szCs w:val="22"/>
              </w:rPr>
              <w:t>Постоянно в течение 2016-2018гг.</w:t>
            </w:r>
          </w:p>
        </w:tc>
        <w:tc>
          <w:tcPr>
            <w:tcW w:w="198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МКУ «Управление Благоустройства»</w:t>
            </w:r>
          </w:p>
        </w:tc>
        <w:tc>
          <w:tcPr>
            <w:tcW w:w="85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12,3</w:t>
            </w:r>
          </w:p>
        </w:tc>
        <w:tc>
          <w:tcPr>
            <w:tcW w:w="850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60,0</w:t>
            </w:r>
          </w:p>
        </w:tc>
        <w:tc>
          <w:tcPr>
            <w:tcW w:w="85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70,0</w:t>
            </w:r>
          </w:p>
        </w:tc>
      </w:tr>
      <w:tr w:rsidR="000F2DF5" w:rsidTr="00C3493E">
        <w:tc>
          <w:tcPr>
            <w:tcW w:w="6912" w:type="dxa"/>
            <w:gridSpan w:val="4"/>
          </w:tcPr>
          <w:p w:rsidR="000F2DF5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0F2DF5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452,3</w:t>
            </w:r>
          </w:p>
        </w:tc>
        <w:tc>
          <w:tcPr>
            <w:tcW w:w="850" w:type="dxa"/>
          </w:tcPr>
          <w:p w:rsidR="000F2DF5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650,0</w:t>
            </w:r>
          </w:p>
        </w:tc>
        <w:tc>
          <w:tcPr>
            <w:tcW w:w="851" w:type="dxa"/>
          </w:tcPr>
          <w:p w:rsidR="000F2DF5" w:rsidRDefault="000F2DF5" w:rsidP="00C3493E">
            <w:pPr>
              <w:pStyle w:val="a5"/>
              <w:spacing w:before="0" w:beforeAutospacing="0" w:after="0" w:afterAutospacing="0" w:line="330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680,0</w:t>
            </w:r>
          </w:p>
        </w:tc>
      </w:tr>
    </w:tbl>
    <w:p w:rsidR="000F2DF5" w:rsidRDefault="000F2DF5" w:rsidP="000F2DF5">
      <w:pPr>
        <w:pStyle w:val="a5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/>
          <w:sz w:val="26"/>
          <w:szCs w:val="26"/>
        </w:rPr>
      </w:pPr>
    </w:p>
    <w:p w:rsidR="000F2DF5" w:rsidRDefault="000F2DF5" w:rsidP="000F2DF5">
      <w:pPr>
        <w:pStyle w:val="a5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</w:t>
      </w:r>
    </w:p>
    <w:p w:rsidR="000F2DF5" w:rsidRDefault="000F2DF5" w:rsidP="000F2DF5">
      <w:pPr>
        <w:pStyle w:val="a5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3.   </w:t>
      </w:r>
      <w:r w:rsidRPr="008A21ED">
        <w:rPr>
          <w:color w:val="000000"/>
          <w:sz w:val="26"/>
          <w:szCs w:val="26"/>
        </w:rPr>
        <w:t xml:space="preserve">Раздел </w:t>
      </w:r>
      <w:r>
        <w:rPr>
          <w:color w:val="000000"/>
          <w:sz w:val="26"/>
          <w:szCs w:val="26"/>
        </w:rPr>
        <w:t>6</w:t>
      </w:r>
      <w:r w:rsidRPr="008A21ED">
        <w:rPr>
          <w:color w:val="000000"/>
          <w:sz w:val="26"/>
          <w:szCs w:val="26"/>
        </w:rPr>
        <w:t>. «</w:t>
      </w:r>
      <w:r>
        <w:rPr>
          <w:color w:val="000000"/>
          <w:sz w:val="26"/>
          <w:szCs w:val="26"/>
        </w:rPr>
        <w:t>Технико-экономическое обоснование к Программе</w:t>
      </w:r>
      <w:r w:rsidRPr="008A21ED">
        <w:rPr>
          <w:color w:val="000000"/>
          <w:sz w:val="26"/>
          <w:szCs w:val="26"/>
        </w:rPr>
        <w:t>»</w:t>
      </w:r>
      <w:r w:rsidRPr="008A21ED">
        <w:rPr>
          <w:sz w:val="26"/>
          <w:szCs w:val="26"/>
        </w:rPr>
        <w:t xml:space="preserve"> </w:t>
      </w:r>
      <w:r w:rsidRPr="008A21ED">
        <w:rPr>
          <w:color w:val="000000"/>
          <w:sz w:val="26"/>
          <w:szCs w:val="26"/>
        </w:rPr>
        <w:t>изложить в новой редакции:</w:t>
      </w:r>
    </w:p>
    <w:p w:rsidR="000F2DF5" w:rsidRDefault="000F2DF5" w:rsidP="000F2DF5">
      <w:pPr>
        <w:pStyle w:val="a5"/>
        <w:shd w:val="clear" w:color="auto" w:fill="FFFFFF"/>
        <w:spacing w:before="0" w:beforeAutospacing="0" w:after="0" w:afterAutospacing="0" w:line="240" w:lineRule="exact"/>
        <w:jc w:val="both"/>
        <w:textAlignment w:val="baseline"/>
        <w:rPr>
          <w:color w:val="000000"/>
          <w:sz w:val="26"/>
          <w:szCs w:val="26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979"/>
        <w:gridCol w:w="1440"/>
        <w:gridCol w:w="1124"/>
        <w:gridCol w:w="1192"/>
        <w:gridCol w:w="877"/>
        <w:gridCol w:w="1440"/>
      </w:tblGrid>
      <w:tr w:rsidR="000F2DF5" w:rsidRPr="00444376" w:rsidTr="00C3493E">
        <w:tc>
          <w:tcPr>
            <w:tcW w:w="534" w:type="dxa"/>
            <w:vMerge w:val="restart"/>
          </w:tcPr>
          <w:p w:rsidR="000F2DF5" w:rsidRPr="005E0CD3" w:rsidRDefault="000F2DF5" w:rsidP="00C3493E">
            <w:pPr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t xml:space="preserve">№ № </w:t>
            </w:r>
            <w:r w:rsidRPr="005E0CD3">
              <w:rPr>
                <w:rFonts w:ascii="Times New Roman" w:hAnsi="Times New Roman"/>
                <w:b/>
              </w:rPr>
              <w:lastRenderedPageBreak/>
              <w:t>п/п</w:t>
            </w:r>
          </w:p>
        </w:tc>
        <w:tc>
          <w:tcPr>
            <w:tcW w:w="1701" w:type="dxa"/>
            <w:vMerge w:val="restart"/>
          </w:tcPr>
          <w:p w:rsidR="000F2DF5" w:rsidRPr="005E0CD3" w:rsidRDefault="000F2DF5" w:rsidP="00C3493E">
            <w:pPr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lastRenderedPageBreak/>
              <w:t>Мероприятие</w:t>
            </w:r>
          </w:p>
        </w:tc>
        <w:tc>
          <w:tcPr>
            <w:tcW w:w="2419" w:type="dxa"/>
            <w:gridSpan w:val="2"/>
          </w:tcPr>
          <w:p w:rsidR="000F2DF5" w:rsidRPr="005E0CD3" w:rsidRDefault="000F2DF5" w:rsidP="00C3493E">
            <w:pPr>
              <w:jc w:val="center"/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t>2016</w:t>
            </w:r>
          </w:p>
        </w:tc>
        <w:tc>
          <w:tcPr>
            <w:tcW w:w="2316" w:type="dxa"/>
            <w:gridSpan w:val="2"/>
          </w:tcPr>
          <w:p w:rsidR="000F2DF5" w:rsidRPr="005E0CD3" w:rsidRDefault="000F2DF5" w:rsidP="00C3493E">
            <w:pPr>
              <w:jc w:val="center"/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t>2017</w:t>
            </w:r>
          </w:p>
        </w:tc>
        <w:tc>
          <w:tcPr>
            <w:tcW w:w="2317" w:type="dxa"/>
            <w:gridSpan w:val="2"/>
          </w:tcPr>
          <w:p w:rsidR="000F2DF5" w:rsidRPr="005E0CD3" w:rsidRDefault="000F2DF5" w:rsidP="00C3493E">
            <w:pPr>
              <w:jc w:val="center"/>
              <w:rPr>
                <w:rFonts w:ascii="Times New Roman" w:hAnsi="Times New Roman"/>
                <w:b/>
              </w:rPr>
            </w:pPr>
            <w:r w:rsidRPr="005E0CD3">
              <w:rPr>
                <w:rFonts w:ascii="Times New Roman" w:hAnsi="Times New Roman"/>
                <w:b/>
              </w:rPr>
              <w:t>2018</w:t>
            </w:r>
          </w:p>
        </w:tc>
      </w:tr>
      <w:tr w:rsidR="000F2DF5" w:rsidRPr="00444376" w:rsidTr="00C3493E">
        <w:tc>
          <w:tcPr>
            <w:tcW w:w="534" w:type="dxa"/>
            <w:vMerge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</w:p>
        </w:tc>
        <w:tc>
          <w:tcPr>
            <w:tcW w:w="979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 xml:space="preserve">всего  </w:t>
            </w:r>
            <w:r w:rsidRPr="005E0CD3">
              <w:rPr>
                <w:rFonts w:ascii="Times New Roman" w:hAnsi="Times New Roman"/>
              </w:rPr>
              <w:lastRenderedPageBreak/>
              <w:t>(тыс. руб.)</w:t>
            </w:r>
          </w:p>
        </w:tc>
        <w:tc>
          <w:tcPr>
            <w:tcW w:w="1440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lastRenderedPageBreak/>
              <w:t xml:space="preserve">расчет (тыс. </w:t>
            </w:r>
            <w:r w:rsidRPr="005E0CD3">
              <w:rPr>
                <w:rFonts w:ascii="Times New Roman" w:hAnsi="Times New Roman"/>
              </w:rPr>
              <w:lastRenderedPageBreak/>
              <w:t>руб.)</w:t>
            </w:r>
          </w:p>
        </w:tc>
        <w:tc>
          <w:tcPr>
            <w:tcW w:w="112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lastRenderedPageBreak/>
              <w:t xml:space="preserve">всего  </w:t>
            </w:r>
            <w:r w:rsidRPr="005E0CD3">
              <w:rPr>
                <w:rFonts w:ascii="Times New Roman" w:hAnsi="Times New Roman"/>
              </w:rPr>
              <w:lastRenderedPageBreak/>
              <w:t>(тыс. руб.)</w:t>
            </w:r>
          </w:p>
        </w:tc>
        <w:tc>
          <w:tcPr>
            <w:tcW w:w="1192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lastRenderedPageBreak/>
              <w:t xml:space="preserve">расчет </w:t>
            </w:r>
            <w:r w:rsidRPr="005E0CD3">
              <w:rPr>
                <w:rFonts w:ascii="Times New Roman" w:hAnsi="Times New Roman"/>
              </w:rPr>
              <w:lastRenderedPageBreak/>
              <w:t>(тыс. руб.)</w:t>
            </w:r>
          </w:p>
        </w:tc>
        <w:tc>
          <w:tcPr>
            <w:tcW w:w="877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lastRenderedPageBreak/>
              <w:t xml:space="preserve">всего  </w:t>
            </w:r>
            <w:r w:rsidRPr="005E0CD3">
              <w:rPr>
                <w:rFonts w:ascii="Times New Roman" w:hAnsi="Times New Roman"/>
              </w:rPr>
              <w:lastRenderedPageBreak/>
              <w:t>(тыс. руб.)</w:t>
            </w:r>
          </w:p>
        </w:tc>
        <w:tc>
          <w:tcPr>
            <w:tcW w:w="1440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lastRenderedPageBreak/>
              <w:t xml:space="preserve">расчет (тыс. </w:t>
            </w:r>
            <w:r w:rsidRPr="005E0CD3">
              <w:rPr>
                <w:rFonts w:ascii="Times New Roman" w:hAnsi="Times New Roman"/>
              </w:rPr>
              <w:lastRenderedPageBreak/>
              <w:t>руб.)</w:t>
            </w:r>
          </w:p>
        </w:tc>
      </w:tr>
      <w:tr w:rsidR="000F2DF5" w:rsidRPr="00444376" w:rsidTr="00C3493E">
        <w:tc>
          <w:tcPr>
            <w:tcW w:w="53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70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Техническое обслуживание пожарных гидрантов</w:t>
            </w:r>
          </w:p>
        </w:tc>
        <w:tc>
          <w:tcPr>
            <w:tcW w:w="979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</w:t>
            </w:r>
            <w:r w:rsidRPr="005E0CD3">
              <w:rPr>
                <w:rFonts w:ascii="Times New Roman" w:hAnsi="Times New Roman"/>
              </w:rPr>
              <w:t>0,0</w:t>
            </w:r>
          </w:p>
        </w:tc>
        <w:tc>
          <w:tcPr>
            <w:tcW w:w="1440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метод сопоставимых рыночных цен</w:t>
            </w:r>
          </w:p>
        </w:tc>
        <w:tc>
          <w:tcPr>
            <w:tcW w:w="112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430</w:t>
            </w:r>
          </w:p>
        </w:tc>
        <w:tc>
          <w:tcPr>
            <w:tcW w:w="1192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метод сопоставимых рыночных цен</w:t>
            </w:r>
          </w:p>
        </w:tc>
        <w:tc>
          <w:tcPr>
            <w:tcW w:w="877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440,0</w:t>
            </w:r>
          </w:p>
        </w:tc>
        <w:tc>
          <w:tcPr>
            <w:tcW w:w="1440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метод сопоставимых рыночных цен</w:t>
            </w:r>
          </w:p>
        </w:tc>
      </w:tr>
      <w:tr w:rsidR="000F2DF5" w:rsidRPr="00444376" w:rsidTr="00C3493E">
        <w:tc>
          <w:tcPr>
            <w:tcW w:w="53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Противопожарная опашка территории Светлоярского городского поселения</w:t>
            </w:r>
          </w:p>
        </w:tc>
        <w:tc>
          <w:tcPr>
            <w:tcW w:w="979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150,0</w:t>
            </w:r>
          </w:p>
        </w:tc>
        <w:tc>
          <w:tcPr>
            <w:tcW w:w="1440" w:type="dxa"/>
          </w:tcPr>
          <w:p w:rsidR="000F2DF5" w:rsidRPr="005E0CD3" w:rsidRDefault="000F2DF5" w:rsidP="00C3493E">
            <w:pPr>
              <w:rPr>
                <w:rFonts w:ascii="Times New Roman" w:hAnsi="Times New Roman"/>
                <w:sz w:val="20"/>
                <w:szCs w:val="20"/>
              </w:rPr>
            </w:pPr>
            <w:r w:rsidRPr="005E0CD3">
              <w:rPr>
                <w:rFonts w:ascii="Times New Roman" w:hAnsi="Times New Roman"/>
                <w:sz w:val="20"/>
                <w:szCs w:val="20"/>
              </w:rPr>
              <w:t>метод сопоставимых рыночных цен</w:t>
            </w:r>
          </w:p>
        </w:tc>
        <w:tc>
          <w:tcPr>
            <w:tcW w:w="112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160,0</w:t>
            </w:r>
          </w:p>
        </w:tc>
        <w:tc>
          <w:tcPr>
            <w:tcW w:w="1192" w:type="dxa"/>
          </w:tcPr>
          <w:p w:rsidR="000F2DF5" w:rsidRPr="005E0CD3" w:rsidRDefault="000F2DF5" w:rsidP="00C3493E">
            <w:pPr>
              <w:rPr>
                <w:rFonts w:ascii="Times New Roman" w:hAnsi="Times New Roman"/>
                <w:sz w:val="20"/>
                <w:szCs w:val="20"/>
              </w:rPr>
            </w:pPr>
            <w:r w:rsidRPr="005E0CD3">
              <w:rPr>
                <w:rFonts w:ascii="Times New Roman" w:hAnsi="Times New Roman"/>
                <w:sz w:val="20"/>
                <w:szCs w:val="20"/>
              </w:rPr>
              <w:t>метод сопоставимых рыночных цен</w:t>
            </w:r>
          </w:p>
        </w:tc>
        <w:tc>
          <w:tcPr>
            <w:tcW w:w="877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170,0</w:t>
            </w:r>
          </w:p>
        </w:tc>
        <w:tc>
          <w:tcPr>
            <w:tcW w:w="1440" w:type="dxa"/>
          </w:tcPr>
          <w:p w:rsidR="000F2DF5" w:rsidRPr="005E0CD3" w:rsidRDefault="000F2DF5" w:rsidP="00C3493E">
            <w:pPr>
              <w:rPr>
                <w:rFonts w:ascii="Times New Roman" w:hAnsi="Times New Roman"/>
                <w:sz w:val="20"/>
                <w:szCs w:val="20"/>
              </w:rPr>
            </w:pPr>
            <w:r w:rsidRPr="005E0CD3">
              <w:rPr>
                <w:rFonts w:ascii="Times New Roman" w:hAnsi="Times New Roman"/>
                <w:sz w:val="20"/>
                <w:szCs w:val="20"/>
              </w:rPr>
              <w:t>метод сопоставимых рыночных цен</w:t>
            </w:r>
          </w:p>
        </w:tc>
      </w:tr>
      <w:tr w:rsidR="000F2DF5" w:rsidRPr="00444376" w:rsidTr="00C3493E">
        <w:tc>
          <w:tcPr>
            <w:tcW w:w="53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Техническое обслуживание пожарной машины (х.Барбаши, х. Громки)</w:t>
            </w:r>
          </w:p>
        </w:tc>
        <w:tc>
          <w:tcPr>
            <w:tcW w:w="979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12,3</w:t>
            </w:r>
          </w:p>
        </w:tc>
        <w:tc>
          <w:tcPr>
            <w:tcW w:w="1440" w:type="dxa"/>
          </w:tcPr>
          <w:p w:rsidR="000F2DF5" w:rsidRPr="005E0CD3" w:rsidRDefault="000F2DF5" w:rsidP="00C3493E">
            <w:pPr>
              <w:rPr>
                <w:rFonts w:ascii="Times New Roman" w:hAnsi="Times New Roman"/>
                <w:sz w:val="20"/>
                <w:szCs w:val="20"/>
              </w:rPr>
            </w:pPr>
            <w:r w:rsidRPr="005E0CD3">
              <w:rPr>
                <w:rFonts w:ascii="Times New Roman" w:hAnsi="Times New Roman"/>
                <w:sz w:val="20"/>
                <w:szCs w:val="20"/>
              </w:rPr>
              <w:t>метод сопоставимых рыночных цен</w:t>
            </w:r>
          </w:p>
        </w:tc>
        <w:tc>
          <w:tcPr>
            <w:tcW w:w="1124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60,0</w:t>
            </w:r>
          </w:p>
        </w:tc>
        <w:tc>
          <w:tcPr>
            <w:tcW w:w="1192" w:type="dxa"/>
          </w:tcPr>
          <w:p w:rsidR="000F2DF5" w:rsidRPr="005E0CD3" w:rsidRDefault="000F2DF5" w:rsidP="00C3493E">
            <w:pPr>
              <w:rPr>
                <w:rFonts w:ascii="Times New Roman" w:hAnsi="Times New Roman"/>
                <w:sz w:val="20"/>
                <w:szCs w:val="20"/>
              </w:rPr>
            </w:pPr>
            <w:r w:rsidRPr="005E0CD3">
              <w:rPr>
                <w:rFonts w:ascii="Times New Roman" w:hAnsi="Times New Roman"/>
                <w:sz w:val="20"/>
                <w:szCs w:val="20"/>
              </w:rPr>
              <w:t>метод сопоставимых рыночных цен</w:t>
            </w:r>
          </w:p>
        </w:tc>
        <w:tc>
          <w:tcPr>
            <w:tcW w:w="877" w:type="dxa"/>
          </w:tcPr>
          <w:p w:rsidR="000F2DF5" w:rsidRPr="005E0CD3" w:rsidRDefault="000F2DF5" w:rsidP="00C3493E">
            <w:pPr>
              <w:rPr>
                <w:rFonts w:ascii="Times New Roman" w:hAnsi="Times New Roman"/>
              </w:rPr>
            </w:pPr>
            <w:r w:rsidRPr="005E0CD3">
              <w:rPr>
                <w:rFonts w:ascii="Times New Roman" w:hAnsi="Times New Roman"/>
              </w:rPr>
              <w:t>70,0</w:t>
            </w:r>
          </w:p>
        </w:tc>
        <w:tc>
          <w:tcPr>
            <w:tcW w:w="1440" w:type="dxa"/>
          </w:tcPr>
          <w:p w:rsidR="000F2DF5" w:rsidRPr="005E0CD3" w:rsidRDefault="000F2DF5" w:rsidP="00C3493E">
            <w:pPr>
              <w:rPr>
                <w:rFonts w:ascii="Times New Roman" w:hAnsi="Times New Roman"/>
                <w:sz w:val="20"/>
                <w:szCs w:val="20"/>
              </w:rPr>
            </w:pPr>
            <w:r w:rsidRPr="005E0CD3">
              <w:rPr>
                <w:rFonts w:ascii="Times New Roman" w:hAnsi="Times New Roman"/>
                <w:sz w:val="20"/>
                <w:szCs w:val="20"/>
              </w:rPr>
              <w:t>метод сопоставимых рыночных цен</w:t>
            </w:r>
          </w:p>
        </w:tc>
      </w:tr>
    </w:tbl>
    <w:p w:rsidR="000F2DF5" w:rsidRPr="008A21ED" w:rsidRDefault="000F2DF5" w:rsidP="000F2DF5">
      <w:pPr>
        <w:pStyle w:val="a5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4. Слова по тексту постановления «отдел по вопросам городского поселения администрации Светлоярского муниципального района Волгоградской области» заменить словами «отдел архитектуры, строительства и ЖКХ администрации Светлоярского муниципального района Волгоградской области».</w:t>
      </w: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0F2DF5" w:rsidRPr="00082586" w:rsidRDefault="000F2DF5" w:rsidP="000F2DF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5.   </w:t>
      </w:r>
      <w:r w:rsidRPr="00082586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с момента его подписания.</w:t>
      </w:r>
    </w:p>
    <w:p w:rsidR="000F2DF5" w:rsidRPr="008A21ED" w:rsidRDefault="000F2DF5" w:rsidP="000F2DF5">
      <w:pPr>
        <w:pStyle w:val="a3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F2DF5" w:rsidRPr="00C57EA3" w:rsidRDefault="000F2DF5" w:rsidP="000F2DF5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. </w:t>
      </w:r>
      <w:r w:rsidRPr="00302023">
        <w:rPr>
          <w:rFonts w:ascii="Times New Roman" w:hAnsi="Times New Roman"/>
          <w:sz w:val="26"/>
          <w:szCs w:val="26"/>
        </w:rPr>
        <w:t>Отделу по муниципальной службе, общим и кадровым вопросам  Светлоярского муниципального района Волгоградской области (</w:t>
      </w:r>
      <w:r>
        <w:rPr>
          <w:rFonts w:ascii="Times New Roman" w:hAnsi="Times New Roman"/>
          <w:color w:val="000000"/>
          <w:sz w:val="26"/>
          <w:szCs w:val="26"/>
        </w:rPr>
        <w:t>Н.В. Иванова</w:t>
      </w:r>
      <w:r w:rsidRPr="00C57EA3">
        <w:rPr>
          <w:rFonts w:ascii="Times New Roman" w:hAnsi="Times New Roman"/>
          <w:color w:val="000000"/>
          <w:sz w:val="26"/>
          <w:szCs w:val="26"/>
        </w:rPr>
        <w:t>) разместить настоящее постановление на официальном сайте администрации Светлоярского муниципального района в сети Интернет.</w:t>
      </w:r>
    </w:p>
    <w:p w:rsidR="000F2DF5" w:rsidRPr="00A673EA" w:rsidRDefault="000F2DF5" w:rsidP="000F2DF5">
      <w:pPr>
        <w:pStyle w:val="a3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F2DF5" w:rsidRPr="00082586" w:rsidRDefault="000F2DF5" w:rsidP="000F2DF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7. </w:t>
      </w:r>
      <w:r w:rsidRPr="00082586">
        <w:rPr>
          <w:rFonts w:ascii="Times New Roman" w:hAnsi="Times New Roman"/>
          <w:color w:val="000000"/>
          <w:sz w:val="26"/>
          <w:szCs w:val="26"/>
        </w:rPr>
        <w:t>Контроль исполнения настоящего постановления возложить на заместителя главы администрации Светлоярского муниципального района Плахотнюка А.В.</w:t>
      </w: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Pr="006165AA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Pr="005E6F7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6"/>
          <w:szCs w:val="26"/>
        </w:rPr>
        <w:t>Глава муниципального района                                                               Б.Б. Коротков</w:t>
      </w: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0D0D48">
        <w:rPr>
          <w:rFonts w:ascii="Times New Roman" w:hAnsi="Times New Roman"/>
          <w:color w:val="000000"/>
          <w:sz w:val="16"/>
          <w:szCs w:val="16"/>
        </w:rPr>
        <w:t>Исп. А.В. Чаусова</w:t>
      </w:r>
    </w:p>
    <w:p w:rsidR="000F2DF5" w:rsidRDefault="000F2DF5" w:rsidP="000F2DF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497A86" w:rsidRDefault="00497A86"/>
    <w:sectPr w:rsidR="00497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D4963"/>
    <w:multiLevelType w:val="multilevel"/>
    <w:tmpl w:val="4E384FB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DF5"/>
    <w:rsid w:val="000F2DF5"/>
    <w:rsid w:val="00497A86"/>
    <w:rsid w:val="0065474F"/>
    <w:rsid w:val="00DD27D6"/>
    <w:rsid w:val="00EB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F5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0F2DF5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F2DF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F2DF5"/>
    <w:pPr>
      <w:ind w:left="720"/>
      <w:contextualSpacing/>
    </w:pPr>
  </w:style>
  <w:style w:type="table" w:styleId="a4">
    <w:name w:val="Table Grid"/>
    <w:basedOn w:val="a1"/>
    <w:uiPriority w:val="59"/>
    <w:rsid w:val="000F2D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0F2D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F5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0F2DF5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F2DF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F2DF5"/>
    <w:pPr>
      <w:ind w:left="720"/>
      <w:contextualSpacing/>
    </w:pPr>
  </w:style>
  <w:style w:type="table" w:styleId="a4">
    <w:name w:val="Table Grid"/>
    <w:basedOn w:val="a1"/>
    <w:uiPriority w:val="59"/>
    <w:rsid w:val="000F2D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0F2D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С. Дурманова</dc:creator>
  <cp:lastModifiedBy>seurt</cp:lastModifiedBy>
  <cp:revision>2</cp:revision>
  <dcterms:created xsi:type="dcterms:W3CDTF">2016-05-12T08:03:00Z</dcterms:created>
  <dcterms:modified xsi:type="dcterms:W3CDTF">2016-05-12T08:03:00Z</dcterms:modified>
</cp:coreProperties>
</file>