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3B" w:rsidRDefault="00CE385D" w:rsidP="00CE385D">
      <w:pPr>
        <w:pStyle w:val="20"/>
        <w:shd w:val="clear" w:color="auto" w:fill="auto"/>
        <w:spacing w:after="0" w:line="240" w:lineRule="auto"/>
        <w:ind w:left="23"/>
        <w:jc w:val="both"/>
      </w:pPr>
      <w:r>
        <w:t xml:space="preserve">                </w:t>
      </w:r>
      <w:r w:rsidR="00B97FF2">
        <w:t>АНТИТЕРРОРИСТИЧЕСКАЯ КОМИССИЯ</w:t>
      </w:r>
    </w:p>
    <w:p w:rsidR="00E96C78" w:rsidRDefault="00B97FF2" w:rsidP="00CE385D">
      <w:pPr>
        <w:pStyle w:val="20"/>
        <w:shd w:val="clear" w:color="auto" w:fill="auto"/>
        <w:spacing w:after="0" w:line="240" w:lineRule="auto"/>
        <w:ind w:left="23"/>
        <w:jc w:val="both"/>
      </w:pPr>
      <w:r>
        <w:t>Светлоярского муниципального района Волгоградской области</w:t>
      </w:r>
    </w:p>
    <w:p w:rsidR="0073473B" w:rsidRDefault="0073473B">
      <w:pPr>
        <w:pStyle w:val="20"/>
        <w:shd w:val="clear" w:color="auto" w:fill="auto"/>
        <w:spacing w:after="365" w:line="300" w:lineRule="exact"/>
        <w:ind w:left="3500"/>
        <w:jc w:val="left"/>
        <w:rPr>
          <w:rStyle w:val="25pt"/>
          <w:b/>
          <w:bCs/>
        </w:rPr>
      </w:pPr>
    </w:p>
    <w:p w:rsidR="00E96C78" w:rsidRDefault="00B97FF2" w:rsidP="00B35199">
      <w:pPr>
        <w:pStyle w:val="20"/>
        <w:shd w:val="clear" w:color="auto" w:fill="auto"/>
        <w:spacing w:after="365" w:line="300" w:lineRule="exact"/>
        <w:ind w:left="3500"/>
        <w:jc w:val="both"/>
        <w:rPr>
          <w:rStyle w:val="25pt"/>
          <w:b/>
          <w:bCs/>
        </w:rPr>
      </w:pPr>
      <w:r>
        <w:rPr>
          <w:rStyle w:val="25pt"/>
          <w:b/>
          <w:bCs/>
        </w:rPr>
        <w:t>РЕШЕНИЕ</w:t>
      </w:r>
    </w:p>
    <w:p w:rsidR="00F64300" w:rsidRDefault="00F64300" w:rsidP="00CE385D">
      <w:pPr>
        <w:pStyle w:val="20"/>
        <w:shd w:val="clear" w:color="auto" w:fill="auto"/>
        <w:spacing w:after="365" w:line="300" w:lineRule="exact"/>
        <w:ind w:left="3500"/>
        <w:jc w:val="both"/>
      </w:pPr>
    </w:p>
    <w:p w:rsidR="00E96C78" w:rsidRDefault="0073473B" w:rsidP="00F64300">
      <w:pPr>
        <w:pStyle w:val="1"/>
        <w:shd w:val="clear" w:color="auto" w:fill="auto"/>
        <w:tabs>
          <w:tab w:val="right" w:pos="4859"/>
          <w:tab w:val="right" w:pos="5176"/>
        </w:tabs>
        <w:spacing w:before="0" w:after="826" w:line="240" w:lineRule="exact"/>
        <w:ind w:left="0" w:right="-2776" w:firstLine="0"/>
        <w:rPr>
          <w:sz w:val="26"/>
          <w:szCs w:val="26"/>
        </w:rPr>
      </w:pPr>
      <w:r w:rsidRPr="0073473B">
        <w:rPr>
          <w:sz w:val="26"/>
          <w:szCs w:val="26"/>
        </w:rPr>
        <w:t xml:space="preserve"> </w:t>
      </w:r>
      <w:r w:rsidR="00A7665D">
        <w:rPr>
          <w:sz w:val="26"/>
          <w:szCs w:val="26"/>
        </w:rPr>
        <w:t xml:space="preserve">от </w:t>
      </w:r>
      <w:r w:rsidR="004E251C">
        <w:rPr>
          <w:sz w:val="26"/>
          <w:szCs w:val="26"/>
        </w:rPr>
        <w:t xml:space="preserve">17 </w:t>
      </w:r>
      <w:r w:rsidR="00A7665D">
        <w:rPr>
          <w:sz w:val="26"/>
          <w:szCs w:val="26"/>
        </w:rPr>
        <w:t>о</w:t>
      </w:r>
      <w:r w:rsidR="004E251C">
        <w:rPr>
          <w:sz w:val="26"/>
          <w:szCs w:val="26"/>
        </w:rPr>
        <w:t>кт</w:t>
      </w:r>
      <w:r w:rsidR="00A7665D">
        <w:rPr>
          <w:sz w:val="26"/>
          <w:szCs w:val="26"/>
        </w:rPr>
        <w:t>я</w:t>
      </w:r>
      <w:r w:rsidR="00BF69B7">
        <w:rPr>
          <w:sz w:val="26"/>
          <w:szCs w:val="26"/>
        </w:rPr>
        <w:t>бря 201</w:t>
      </w:r>
      <w:r w:rsidR="004E251C">
        <w:rPr>
          <w:sz w:val="26"/>
          <w:szCs w:val="26"/>
        </w:rPr>
        <w:t>6</w:t>
      </w:r>
      <w:r w:rsidR="00BF69B7">
        <w:rPr>
          <w:sz w:val="26"/>
          <w:szCs w:val="26"/>
        </w:rPr>
        <w:t>г.</w:t>
      </w:r>
      <w:r w:rsidR="00BF69B7">
        <w:rPr>
          <w:sz w:val="26"/>
          <w:szCs w:val="26"/>
        </w:rPr>
        <w:tab/>
        <w:t>№</w:t>
      </w:r>
      <w:r w:rsidR="004E251C">
        <w:rPr>
          <w:sz w:val="26"/>
          <w:szCs w:val="26"/>
        </w:rPr>
        <w:t xml:space="preserve"> 17</w:t>
      </w:r>
      <w:r w:rsidR="00BF69B7">
        <w:rPr>
          <w:sz w:val="26"/>
          <w:szCs w:val="26"/>
        </w:rPr>
        <w:tab/>
      </w:r>
      <w:r w:rsidR="00F64300">
        <w:rPr>
          <w:sz w:val="26"/>
          <w:szCs w:val="26"/>
        </w:rPr>
        <w:t xml:space="preserve"> </w:t>
      </w:r>
    </w:p>
    <w:p w:rsidR="00A7665D" w:rsidRPr="00A7665D" w:rsidRDefault="00B97FF2" w:rsidP="00003699">
      <w:pPr>
        <w:pStyle w:val="30"/>
        <w:shd w:val="clear" w:color="auto" w:fill="auto"/>
        <w:spacing w:before="0" w:after="0" w:line="240" w:lineRule="auto"/>
        <w:ind w:left="159" w:right="142" w:firstLine="0"/>
        <w:rPr>
          <w:b w:val="0"/>
          <w:sz w:val="26"/>
          <w:szCs w:val="26"/>
        </w:rPr>
      </w:pPr>
      <w:r w:rsidRPr="00A7665D">
        <w:rPr>
          <w:b w:val="0"/>
          <w:sz w:val="26"/>
          <w:szCs w:val="26"/>
        </w:rPr>
        <w:t>О готовности сил и средств к исполнению</w:t>
      </w:r>
    </w:p>
    <w:p w:rsidR="00A7665D" w:rsidRPr="00A7665D" w:rsidRDefault="00B97FF2" w:rsidP="00003699">
      <w:pPr>
        <w:pStyle w:val="30"/>
        <w:shd w:val="clear" w:color="auto" w:fill="auto"/>
        <w:spacing w:before="0" w:after="0" w:line="240" w:lineRule="auto"/>
        <w:ind w:left="159" w:right="142" w:firstLine="0"/>
        <w:rPr>
          <w:b w:val="0"/>
          <w:sz w:val="26"/>
          <w:szCs w:val="26"/>
        </w:rPr>
      </w:pPr>
      <w:r w:rsidRPr="00A7665D">
        <w:rPr>
          <w:b w:val="0"/>
          <w:sz w:val="26"/>
          <w:szCs w:val="26"/>
        </w:rPr>
        <w:t>мероприятий по минимизации и ликвидации</w:t>
      </w:r>
    </w:p>
    <w:p w:rsidR="00A7665D" w:rsidRPr="00A7665D" w:rsidRDefault="00B97FF2" w:rsidP="00003699">
      <w:pPr>
        <w:pStyle w:val="30"/>
        <w:shd w:val="clear" w:color="auto" w:fill="auto"/>
        <w:spacing w:before="0" w:after="0" w:line="240" w:lineRule="auto"/>
        <w:ind w:left="159" w:right="142" w:firstLine="0"/>
        <w:rPr>
          <w:b w:val="0"/>
          <w:sz w:val="26"/>
          <w:szCs w:val="26"/>
        </w:rPr>
      </w:pPr>
      <w:r w:rsidRPr="00A7665D">
        <w:rPr>
          <w:b w:val="0"/>
          <w:sz w:val="26"/>
          <w:szCs w:val="26"/>
        </w:rPr>
        <w:t>последствий</w:t>
      </w:r>
      <w:r w:rsidR="0073473B" w:rsidRPr="00A7665D">
        <w:rPr>
          <w:b w:val="0"/>
          <w:sz w:val="26"/>
          <w:szCs w:val="26"/>
        </w:rPr>
        <w:t xml:space="preserve">  </w:t>
      </w:r>
      <w:r w:rsidRPr="00A7665D">
        <w:rPr>
          <w:b w:val="0"/>
          <w:sz w:val="26"/>
          <w:szCs w:val="26"/>
        </w:rPr>
        <w:t xml:space="preserve"> террористических актов и</w:t>
      </w:r>
    </w:p>
    <w:p w:rsidR="00E96C78" w:rsidRPr="00A7665D" w:rsidRDefault="00B97FF2" w:rsidP="00003699">
      <w:pPr>
        <w:pStyle w:val="30"/>
        <w:shd w:val="clear" w:color="auto" w:fill="auto"/>
        <w:spacing w:before="0" w:after="0" w:line="240" w:lineRule="auto"/>
        <w:ind w:left="159" w:right="142" w:firstLine="0"/>
        <w:rPr>
          <w:b w:val="0"/>
          <w:sz w:val="26"/>
          <w:szCs w:val="26"/>
        </w:rPr>
      </w:pPr>
      <w:r w:rsidRPr="00A7665D">
        <w:rPr>
          <w:b w:val="0"/>
          <w:sz w:val="26"/>
          <w:szCs w:val="26"/>
        </w:rPr>
        <w:t>чрезвычайных ситуаций.</w:t>
      </w:r>
    </w:p>
    <w:p w:rsidR="0073473B" w:rsidRPr="00A7665D" w:rsidRDefault="0073473B" w:rsidP="00003699">
      <w:pPr>
        <w:pStyle w:val="30"/>
        <w:shd w:val="clear" w:color="auto" w:fill="auto"/>
        <w:spacing w:before="0" w:after="0" w:line="240" w:lineRule="auto"/>
        <w:ind w:left="0" w:right="142" w:firstLine="578"/>
        <w:rPr>
          <w:sz w:val="26"/>
          <w:szCs w:val="26"/>
        </w:rPr>
      </w:pPr>
    </w:p>
    <w:p w:rsidR="008F4E65" w:rsidRPr="00A7665D" w:rsidRDefault="008F4E65" w:rsidP="00003699">
      <w:pPr>
        <w:pStyle w:val="1"/>
        <w:shd w:val="clear" w:color="auto" w:fill="auto"/>
        <w:spacing w:before="0" w:after="0" w:line="240" w:lineRule="auto"/>
        <w:ind w:left="20"/>
        <w:rPr>
          <w:sz w:val="26"/>
          <w:szCs w:val="26"/>
        </w:rPr>
      </w:pPr>
    </w:p>
    <w:p w:rsidR="008F4E65" w:rsidRP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8F4E65">
        <w:rPr>
          <w:sz w:val="26"/>
          <w:szCs w:val="26"/>
        </w:rPr>
        <w:t xml:space="preserve">Заслушав и обсудив доклады представителя отдела по ГО и ЧС, охране окружающей среды и экологии администрации Светлоярского муниципального района Косинова Н. Н., директора МУП «Светлоярский водоканал» </w:t>
      </w:r>
      <w:proofErr w:type="spellStart"/>
      <w:r w:rsidRPr="008F4E65">
        <w:rPr>
          <w:sz w:val="26"/>
          <w:szCs w:val="26"/>
        </w:rPr>
        <w:t>Матыцина</w:t>
      </w:r>
      <w:proofErr w:type="spellEnd"/>
      <w:r w:rsidRPr="008F4E65">
        <w:rPr>
          <w:sz w:val="26"/>
          <w:szCs w:val="26"/>
        </w:rPr>
        <w:t xml:space="preserve"> А. С.,  главного врача ГБУЗ «Светлоярская ЦРБ» Чернобай О. В., начальника отдела МВД по Светлоярскому муниципальному району Хонина Ю. А., комиссия отмечает, что указанные организации и органы проводят определенные мероприятия, на постоянной основе</w:t>
      </w:r>
      <w:proofErr w:type="gramEnd"/>
      <w:r w:rsidRPr="008F4E65">
        <w:rPr>
          <w:sz w:val="26"/>
          <w:szCs w:val="26"/>
        </w:rPr>
        <w:t xml:space="preserve"> проводится работа по обеспечению готовности сил и средств, необходимых для проведения мероприятий по минимизации и ликвидации последствий возможных террористических актов и чрезвычайных ситуаций на территории Светлоярского муниципального района. Проводятся учения и тренировки с участием всех заинтересованных структур и служб по предотвращению террористических проявлений и чрезвычайных ситуаций, минимизации и ликвидации их последствий.</w:t>
      </w:r>
    </w:p>
    <w:p w:rsidR="008F4E65" w:rsidRP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  <w:r w:rsidRPr="008F4E65">
        <w:rPr>
          <w:sz w:val="26"/>
          <w:szCs w:val="26"/>
        </w:rPr>
        <w:t xml:space="preserve">           В целях выполнения плана работы антитеррористической комиссии Светлоярского муниципального района на 2016 год, Плана мероприятий по противодействию терроризму и экстремизму на территории Светлоярского муниципального района на 2013-2017 годы, эффективному проведению мероприятий по минимизации и ликвидации последствий террористических актов и чрезвычайных ситуаций антитеррористическая комиссия Светлоярского муниципального района</w:t>
      </w:r>
    </w:p>
    <w:p w:rsid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  <w:r w:rsidRPr="008F4E65">
        <w:rPr>
          <w:sz w:val="26"/>
          <w:szCs w:val="26"/>
        </w:rPr>
        <w:t xml:space="preserve">                                                    решила:</w:t>
      </w:r>
    </w:p>
    <w:p w:rsidR="008F4E65" w:rsidRP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</w:p>
    <w:p w:rsidR="008F4E65" w:rsidRPr="008F4E65" w:rsidRDefault="00DE0C2E" w:rsidP="00DE0C2E">
      <w:pPr>
        <w:pStyle w:val="1"/>
        <w:numPr>
          <w:ilvl w:val="0"/>
          <w:numId w:val="4"/>
        </w:numPr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4E65" w:rsidRPr="008F4E65">
        <w:rPr>
          <w:sz w:val="26"/>
          <w:szCs w:val="26"/>
        </w:rPr>
        <w:t>Информацию принять к сведению.</w:t>
      </w:r>
    </w:p>
    <w:p w:rsidR="008F4E65" w:rsidRP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</w:p>
    <w:p w:rsidR="008F4E65" w:rsidRP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  <w:r w:rsidRPr="008F4E65">
        <w:rPr>
          <w:sz w:val="26"/>
          <w:szCs w:val="26"/>
        </w:rPr>
        <w:t>2.</w:t>
      </w:r>
      <w:r w:rsidRPr="008F4E65">
        <w:rPr>
          <w:sz w:val="26"/>
          <w:szCs w:val="26"/>
        </w:rPr>
        <w:tab/>
      </w:r>
      <w:r w:rsidR="00DE0C2E">
        <w:rPr>
          <w:sz w:val="26"/>
          <w:szCs w:val="26"/>
        </w:rPr>
        <w:t xml:space="preserve"> </w:t>
      </w:r>
      <w:r w:rsidRPr="008F4E65">
        <w:rPr>
          <w:sz w:val="26"/>
          <w:szCs w:val="26"/>
        </w:rPr>
        <w:t>Отделу по ГО и ЧС, охране окружающей среды и экологии администрации Светлоярского муниципального района (Векшин А. О.):</w:t>
      </w:r>
    </w:p>
    <w:p w:rsidR="008F4E65" w:rsidRP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  <w:r w:rsidRPr="008F4E65">
        <w:rPr>
          <w:sz w:val="26"/>
          <w:szCs w:val="26"/>
        </w:rPr>
        <w:t>-  обеспечить постоянное эффективное взаимодействие с правоохранительными органами, аварийно-спасательными и коммунальными службами в целях предотвращения террористических актов и чрезвычайных ситуаций, минимизации и ликвидации их последствий</w:t>
      </w:r>
    </w:p>
    <w:p w:rsidR="008F4E65" w:rsidRP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</w:p>
    <w:p w:rsidR="008F4E65" w:rsidRP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  <w:r w:rsidRPr="008F4E65">
        <w:rPr>
          <w:sz w:val="26"/>
          <w:szCs w:val="26"/>
        </w:rPr>
        <w:t>3.</w:t>
      </w:r>
      <w:r w:rsidR="00DE0C2E">
        <w:rPr>
          <w:sz w:val="26"/>
          <w:szCs w:val="26"/>
        </w:rPr>
        <w:t xml:space="preserve"> </w:t>
      </w:r>
      <w:r w:rsidRPr="008F4E65">
        <w:rPr>
          <w:sz w:val="26"/>
          <w:szCs w:val="26"/>
        </w:rPr>
        <w:t xml:space="preserve"> Рекомендовать отделу МВД России по Светлоярскому району (Хонин Ю. А.), ГБУЗ «Светлоярская ЦРБ» (Чернобай О. В.), ПСЧ 4 ОФПС по Волгоградской области (Ковылин Д. С.):</w:t>
      </w:r>
    </w:p>
    <w:p w:rsidR="008F4E65" w:rsidRP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  <w:r w:rsidRPr="008F4E65">
        <w:rPr>
          <w:sz w:val="26"/>
          <w:szCs w:val="26"/>
        </w:rPr>
        <w:t>-</w:t>
      </w:r>
      <w:r w:rsidRPr="008F4E65">
        <w:rPr>
          <w:sz w:val="26"/>
          <w:szCs w:val="26"/>
        </w:rPr>
        <w:tab/>
        <w:t xml:space="preserve"> поддерживать в постоянной готовности силы и средства, необходимые для проведения аварийно-спасательных работ, оказания помощи пострадавшим в результате совершения террористических актов и возникновения чрезвычайных ситуаций, охрану общественного порядка.</w:t>
      </w:r>
    </w:p>
    <w:p w:rsidR="008F4E65" w:rsidRP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</w:p>
    <w:p w:rsidR="008F4E65" w:rsidRP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  <w:proofErr w:type="gramStart"/>
      <w:r w:rsidRPr="008F4E65">
        <w:rPr>
          <w:sz w:val="26"/>
          <w:szCs w:val="26"/>
        </w:rPr>
        <w:t>4.</w:t>
      </w:r>
      <w:r w:rsidRPr="008F4E65">
        <w:rPr>
          <w:sz w:val="26"/>
          <w:szCs w:val="26"/>
        </w:rPr>
        <w:tab/>
      </w:r>
      <w:r w:rsidR="00DE0C2E">
        <w:rPr>
          <w:sz w:val="26"/>
          <w:szCs w:val="26"/>
        </w:rPr>
        <w:t xml:space="preserve"> </w:t>
      </w:r>
      <w:r w:rsidR="00812617">
        <w:rPr>
          <w:sz w:val="26"/>
          <w:szCs w:val="26"/>
        </w:rPr>
        <w:t>Соглас</w:t>
      </w:r>
      <w:r w:rsidR="00C16E12">
        <w:rPr>
          <w:sz w:val="26"/>
          <w:szCs w:val="26"/>
        </w:rPr>
        <w:t>и</w:t>
      </w:r>
      <w:r w:rsidRPr="008F4E65">
        <w:rPr>
          <w:sz w:val="26"/>
          <w:szCs w:val="26"/>
        </w:rPr>
        <w:t>ть</w:t>
      </w:r>
      <w:r w:rsidR="00C16E12">
        <w:rPr>
          <w:sz w:val="26"/>
          <w:szCs w:val="26"/>
        </w:rPr>
        <w:t>ся</w:t>
      </w:r>
      <w:bookmarkStart w:id="0" w:name="_GoBack"/>
      <w:bookmarkEnd w:id="0"/>
      <w:r w:rsidRPr="008F4E65">
        <w:rPr>
          <w:sz w:val="26"/>
          <w:szCs w:val="26"/>
        </w:rPr>
        <w:t xml:space="preserve"> предложение МУП «Светлоярский водоканал» (Матыцин А. С.) о продлении срока исполнения решения  АТК СМР от  28 марта 2016г. № 6 «О выполнении решения АТК от 29 июля 2015 № 13 «Об исполнении решения АТК Светлоярского муниципального района от 2 июня 2015 № 9 «О состоянии антитеррористической защищенности критически важного объекта МУП СМР «Светлоярский водоканал», способах и сроках приведения в соответствие со сложившейся</w:t>
      </w:r>
      <w:proofErr w:type="gramEnd"/>
      <w:r w:rsidRPr="008F4E65">
        <w:rPr>
          <w:sz w:val="26"/>
          <w:szCs w:val="26"/>
        </w:rPr>
        <w:t xml:space="preserve"> обстановкой и требованиями нормативно  – правовых актов, регулирующих данную сферу деятельности» до конца ноября 2016г. Об исполнении представить информацию в АТК СМР не позднее 30 ноября 2016г.</w:t>
      </w:r>
    </w:p>
    <w:p w:rsidR="008F4E65" w:rsidRPr="008F4E65" w:rsidRDefault="008F4E65" w:rsidP="008F4E65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</w:p>
    <w:p w:rsidR="0073473B" w:rsidRPr="00A7665D" w:rsidRDefault="008F4E65" w:rsidP="00C16E12">
      <w:pPr>
        <w:pStyle w:val="1"/>
        <w:tabs>
          <w:tab w:val="left" w:pos="649"/>
        </w:tabs>
        <w:spacing w:before="0" w:after="0" w:line="240" w:lineRule="auto"/>
        <w:ind w:right="23"/>
        <w:rPr>
          <w:sz w:val="26"/>
          <w:szCs w:val="26"/>
        </w:rPr>
      </w:pPr>
      <w:r w:rsidRPr="008F4E65">
        <w:rPr>
          <w:sz w:val="26"/>
          <w:szCs w:val="26"/>
        </w:rPr>
        <w:t>5.</w:t>
      </w:r>
      <w:r w:rsidRPr="008F4E65">
        <w:rPr>
          <w:sz w:val="26"/>
          <w:szCs w:val="26"/>
        </w:rPr>
        <w:tab/>
      </w:r>
      <w:r w:rsidR="00DE0C2E">
        <w:rPr>
          <w:sz w:val="26"/>
          <w:szCs w:val="26"/>
        </w:rPr>
        <w:t xml:space="preserve"> </w:t>
      </w:r>
      <w:r w:rsidRPr="008F4E65">
        <w:rPr>
          <w:sz w:val="26"/>
          <w:szCs w:val="26"/>
        </w:rPr>
        <w:t>Контроль исполнения решения возложить на секретаря антитеррористической комиссии Светлоярского муницип</w:t>
      </w:r>
      <w:r>
        <w:rPr>
          <w:sz w:val="26"/>
          <w:szCs w:val="26"/>
        </w:rPr>
        <w:t>ального района Бурлуцкого А. В.</w:t>
      </w:r>
    </w:p>
    <w:p w:rsidR="0073473B" w:rsidRPr="00A7665D" w:rsidRDefault="0073473B" w:rsidP="00003699">
      <w:pPr>
        <w:pStyle w:val="1"/>
        <w:shd w:val="clear" w:color="auto" w:fill="auto"/>
        <w:tabs>
          <w:tab w:val="left" w:pos="649"/>
        </w:tabs>
        <w:spacing w:before="0" w:after="0" w:line="240" w:lineRule="auto"/>
        <w:ind w:left="0" w:right="23" w:firstLine="0"/>
        <w:rPr>
          <w:sz w:val="26"/>
          <w:szCs w:val="26"/>
        </w:rPr>
      </w:pPr>
    </w:p>
    <w:p w:rsidR="00DE0C2E" w:rsidRDefault="00DE0C2E" w:rsidP="00003699">
      <w:pPr>
        <w:pStyle w:val="1"/>
        <w:shd w:val="clear" w:color="auto" w:fill="auto"/>
        <w:spacing w:before="0" w:after="0" w:line="240" w:lineRule="auto"/>
        <w:ind w:left="0" w:right="20" w:firstLine="0"/>
        <w:rPr>
          <w:sz w:val="26"/>
          <w:szCs w:val="26"/>
        </w:rPr>
      </w:pPr>
    </w:p>
    <w:p w:rsidR="00DE0C2E" w:rsidRDefault="00DE0C2E" w:rsidP="00003699">
      <w:pPr>
        <w:pStyle w:val="1"/>
        <w:shd w:val="clear" w:color="auto" w:fill="auto"/>
        <w:spacing w:before="0" w:after="0" w:line="240" w:lineRule="auto"/>
        <w:ind w:left="0" w:right="20" w:firstLine="0"/>
        <w:rPr>
          <w:sz w:val="26"/>
          <w:szCs w:val="26"/>
        </w:rPr>
      </w:pPr>
    </w:p>
    <w:p w:rsidR="00DE0C2E" w:rsidRDefault="00DE0C2E" w:rsidP="00003699">
      <w:pPr>
        <w:pStyle w:val="1"/>
        <w:shd w:val="clear" w:color="auto" w:fill="auto"/>
        <w:spacing w:before="0" w:after="0" w:line="240" w:lineRule="auto"/>
        <w:ind w:left="0" w:right="20" w:firstLine="0"/>
        <w:rPr>
          <w:sz w:val="26"/>
          <w:szCs w:val="26"/>
        </w:rPr>
      </w:pPr>
    </w:p>
    <w:p w:rsidR="009124CC" w:rsidRDefault="009124CC" w:rsidP="00003699">
      <w:pPr>
        <w:pStyle w:val="1"/>
        <w:shd w:val="clear" w:color="auto" w:fill="auto"/>
        <w:spacing w:before="0" w:after="0" w:line="240" w:lineRule="auto"/>
        <w:ind w:left="0" w:right="20" w:firstLine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97FF2" w:rsidRPr="00A7665D">
        <w:rPr>
          <w:sz w:val="26"/>
          <w:szCs w:val="26"/>
        </w:rPr>
        <w:t xml:space="preserve"> муниципального района</w:t>
      </w:r>
    </w:p>
    <w:p w:rsidR="00E96C78" w:rsidRPr="00A7665D" w:rsidRDefault="009124CC" w:rsidP="00003699">
      <w:pPr>
        <w:pStyle w:val="1"/>
        <w:shd w:val="clear" w:color="auto" w:fill="auto"/>
        <w:spacing w:before="0" w:after="0" w:line="240" w:lineRule="auto"/>
        <w:ind w:left="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АТК                       </w:t>
      </w:r>
      <w:r w:rsidR="00D2388F" w:rsidRPr="00A7665D">
        <w:rPr>
          <w:sz w:val="26"/>
          <w:szCs w:val="26"/>
        </w:rPr>
        <w:t xml:space="preserve">                                </w:t>
      </w:r>
      <w:r w:rsidR="00DE0C2E">
        <w:rPr>
          <w:sz w:val="26"/>
          <w:szCs w:val="26"/>
        </w:rPr>
        <w:t xml:space="preserve">         </w:t>
      </w:r>
      <w:r w:rsidR="00D2388F" w:rsidRPr="00A7665D">
        <w:rPr>
          <w:sz w:val="26"/>
          <w:szCs w:val="26"/>
        </w:rPr>
        <w:t xml:space="preserve">          Б. Б. Коротков</w:t>
      </w:r>
    </w:p>
    <w:sectPr w:rsidR="00E96C78" w:rsidRPr="00A7665D" w:rsidSect="00CE385D">
      <w:type w:val="continuous"/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9C" w:rsidRDefault="007D1D9C">
      <w:pPr>
        <w:spacing w:line="240" w:lineRule="auto"/>
      </w:pPr>
      <w:r>
        <w:separator/>
      </w:r>
    </w:p>
  </w:endnote>
  <w:endnote w:type="continuationSeparator" w:id="0">
    <w:p w:rsidR="007D1D9C" w:rsidRDefault="007D1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9C" w:rsidRDefault="007D1D9C"/>
  </w:footnote>
  <w:footnote w:type="continuationSeparator" w:id="0">
    <w:p w:rsidR="007D1D9C" w:rsidRDefault="007D1D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35A"/>
    <w:multiLevelType w:val="multilevel"/>
    <w:tmpl w:val="18BC2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E14CF"/>
    <w:multiLevelType w:val="hybridMultilevel"/>
    <w:tmpl w:val="F1CE1852"/>
    <w:lvl w:ilvl="0" w:tplc="80C44B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4524F7E"/>
    <w:multiLevelType w:val="multilevel"/>
    <w:tmpl w:val="A5CC2D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7A1EBC"/>
    <w:multiLevelType w:val="multilevel"/>
    <w:tmpl w:val="880CB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6C78"/>
    <w:rsid w:val="00003699"/>
    <w:rsid w:val="00026388"/>
    <w:rsid w:val="00153092"/>
    <w:rsid w:val="002B15F0"/>
    <w:rsid w:val="00357CF2"/>
    <w:rsid w:val="004E251C"/>
    <w:rsid w:val="00685831"/>
    <w:rsid w:val="006B659B"/>
    <w:rsid w:val="0073473B"/>
    <w:rsid w:val="007D1D9C"/>
    <w:rsid w:val="007D401B"/>
    <w:rsid w:val="00812617"/>
    <w:rsid w:val="00883F81"/>
    <w:rsid w:val="008F4E65"/>
    <w:rsid w:val="009124CC"/>
    <w:rsid w:val="00934CEC"/>
    <w:rsid w:val="009E1A57"/>
    <w:rsid w:val="00A7665D"/>
    <w:rsid w:val="00B35199"/>
    <w:rsid w:val="00B97126"/>
    <w:rsid w:val="00B97FF2"/>
    <w:rsid w:val="00BF69B7"/>
    <w:rsid w:val="00C16E12"/>
    <w:rsid w:val="00C954EF"/>
    <w:rsid w:val="00CE385D"/>
    <w:rsid w:val="00D2388F"/>
    <w:rsid w:val="00DD48C5"/>
    <w:rsid w:val="00DE0C2E"/>
    <w:rsid w:val="00E926A4"/>
    <w:rsid w:val="00E96C78"/>
    <w:rsid w:val="00F35BE0"/>
    <w:rsid w:val="00F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298" w:lineRule="exact"/>
        <w:ind w:left="40" w:right="-2778" w:firstLine="3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540" w:line="4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before="420" w:after="9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960" w:after="240" w:line="341" w:lineRule="exact"/>
      <w:ind w:firstLine="58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298" w:lineRule="exact"/>
        <w:ind w:left="40" w:right="-2778" w:firstLine="3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540" w:line="4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before="420" w:after="9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960" w:after="240" w:line="341" w:lineRule="exact"/>
      <w:ind w:firstLine="58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4</cp:revision>
  <cp:lastPrinted>2016-10-17T04:58:00Z</cp:lastPrinted>
  <dcterms:created xsi:type="dcterms:W3CDTF">2016-10-17T04:55:00Z</dcterms:created>
  <dcterms:modified xsi:type="dcterms:W3CDTF">2016-10-17T12:35:00Z</dcterms:modified>
</cp:coreProperties>
</file>